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sdt>
      <w:sdtPr>
        <w:rPr>
          <w:rFonts w:ascii="Times New Roman" w:hAnsi="Times New Roman" w:cs="Times New Roman"/>
          <w:bCs/>
        </w:rPr>
        <w:id w:val="5720068"/>
        <w:placeholder>
          <w:docPart w:val="C291F6F1F3F147689FEEB65C3C62A9D2"/>
        </w:placeholder>
      </w:sdtPr>
      <w:sdtEndPr/>
      <w:sdtContent>
        <w:p w:rsidR="00EC102A" w:rsidRDefault="00EC102A" w:rsidP="00EC102A">
          <w:pPr>
            <w:jc w:val="center"/>
            <w:rPr>
              <w:rFonts w:ascii="Times New Roman" w:hAnsi="Times New Roman" w:cs="Times New Roman"/>
              <w:bCs/>
            </w:rPr>
          </w:pPr>
          <w:r>
            <w:rPr>
              <w:rFonts w:ascii="Times New Roman" w:hAnsi="Times New Roman" w:cs="Times New Roman"/>
              <w:bCs/>
            </w:rPr>
            <w:t>техническое обслуживание и ремонт</w:t>
          </w:r>
          <w:r w:rsidRPr="00720B99">
            <w:rPr>
              <w:rFonts w:ascii="Times New Roman" w:hAnsi="Times New Roman" w:cs="Times New Roman"/>
              <w:bCs/>
            </w:rPr>
            <w:t xml:space="preserve"> </w:t>
          </w:r>
          <w:r>
            <w:rPr>
              <w:rFonts w:ascii="Times New Roman" w:hAnsi="Times New Roman" w:cs="Times New Roman"/>
              <w:bCs/>
            </w:rPr>
            <w:t>автотранспортных средств</w:t>
          </w:r>
          <w:r w:rsidRPr="00720B99">
            <w:rPr>
              <w:rFonts w:ascii="Times New Roman" w:hAnsi="Times New Roman" w:cs="Times New Roman"/>
              <w:bCs/>
            </w:rPr>
            <w:t xml:space="preserve"> </w:t>
          </w:r>
        </w:p>
        <w:p w:rsidR="00EC102A" w:rsidRPr="00A94CC6" w:rsidRDefault="00EC102A" w:rsidP="00EC102A">
          <w:pPr>
            <w:jc w:val="center"/>
            <w:rPr>
              <w:rFonts w:ascii="Times New Roman" w:hAnsi="Times New Roman" w:cs="Times New Roman"/>
              <w:bCs/>
            </w:rPr>
          </w:pPr>
          <w:r w:rsidRPr="00A94CC6">
            <w:rPr>
              <w:rFonts w:ascii="Times New Roman" w:hAnsi="Times New Roman" w:cs="Times New Roman"/>
              <w:bCs/>
            </w:rPr>
            <w:t>(</w:t>
          </w:r>
          <w:r w:rsidRPr="00720B99">
            <w:rPr>
              <w:rFonts w:ascii="Times New Roman" w:hAnsi="Times New Roman" w:cs="Times New Roman"/>
              <w:lang w:val="en-US"/>
            </w:rPr>
            <w:t>TOYOTA</w:t>
          </w:r>
          <w:r w:rsidRPr="00A94CC6">
            <w:rPr>
              <w:rFonts w:ascii="Times New Roman" w:hAnsi="Times New Roman" w:cs="Times New Roman"/>
            </w:rPr>
            <w:t xml:space="preserve">, </w:t>
          </w:r>
          <w:r>
            <w:rPr>
              <w:rFonts w:ascii="Times New Roman" w:hAnsi="Times New Roman" w:cs="Times New Roman"/>
              <w:lang w:val="en-US"/>
            </w:rPr>
            <w:t>LEXUS</w:t>
          </w:r>
          <w:r w:rsidRPr="00A94CC6">
            <w:rPr>
              <w:rFonts w:ascii="Times New Roman" w:hAnsi="Times New Roman" w:cs="Times New Roman"/>
            </w:rPr>
            <w:t xml:space="preserve">, </w:t>
          </w:r>
          <w:r>
            <w:rPr>
              <w:rFonts w:ascii="Times New Roman" w:hAnsi="Times New Roman" w:cs="Times New Roman"/>
              <w:lang w:val="en-US"/>
            </w:rPr>
            <w:t>FORD</w:t>
          </w:r>
          <w:r w:rsidRPr="00A94CC6">
            <w:rPr>
              <w:rFonts w:ascii="Times New Roman" w:hAnsi="Times New Roman" w:cs="Times New Roman"/>
            </w:rPr>
            <w:t>,</w:t>
          </w:r>
          <w:r w:rsidRPr="00A94CC6">
            <w:rPr>
              <w:rFonts w:ascii="Times New Roman" w:hAnsi="Times New Roman" w:cs="Times New Roman"/>
              <w:bCs/>
            </w:rPr>
            <w:t xml:space="preserve">)  </w:t>
          </w:r>
          <w:r>
            <w:rPr>
              <w:rFonts w:ascii="Times New Roman" w:hAnsi="Times New Roman" w:cs="Times New Roman"/>
              <w:bCs/>
            </w:rPr>
            <w:t>для</w:t>
          </w:r>
          <w:r w:rsidRPr="00A94CC6">
            <w:rPr>
              <w:rFonts w:ascii="Times New Roman" w:hAnsi="Times New Roman" w:cs="Times New Roman"/>
              <w:bCs/>
            </w:rPr>
            <w:t xml:space="preserve"> </w:t>
          </w:r>
          <w:r>
            <w:rPr>
              <w:rFonts w:ascii="Times New Roman" w:hAnsi="Times New Roman" w:cs="Times New Roman"/>
              <w:bCs/>
            </w:rPr>
            <w:t>нужд</w:t>
          </w:r>
          <w:r w:rsidRPr="00A94CC6">
            <w:rPr>
              <w:rFonts w:ascii="Times New Roman" w:hAnsi="Times New Roman" w:cs="Times New Roman"/>
              <w:bCs/>
            </w:rPr>
            <w:t xml:space="preserve"> </w:t>
          </w:r>
        </w:p>
        <w:p w:rsidR="0070487E" w:rsidRPr="00F22678" w:rsidRDefault="00EC102A" w:rsidP="00EC102A">
          <w:pPr>
            <w:spacing w:after="0" w:line="240" w:lineRule="auto"/>
            <w:ind w:left="360"/>
            <w:jc w:val="center"/>
            <w:rPr>
              <w:rFonts w:ascii="Times New Roman" w:hAnsi="Times New Roman" w:cs="Times New Roman"/>
              <w:bCs/>
            </w:rPr>
          </w:pPr>
          <w:r>
            <w:rPr>
              <w:rFonts w:ascii="Times New Roman" w:hAnsi="Times New Roman" w:cs="Times New Roman"/>
              <w:bCs/>
            </w:rPr>
            <w:t>ООО «Газпром межрегионгаз Пермь»</w:t>
          </w:r>
        </w:p>
      </w:sdtContent>
    </w:sdt>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355A85"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D45A36" w:rsidRPr="00D45A36">
            <w:rPr>
              <w:rFonts w:ascii="Times New Roman" w:hAnsi="Times New Roman" w:cs="Times New Roman"/>
              <w:bCs/>
            </w:rPr>
            <w:t xml:space="preserve">Оказание услуг по гарантийному, </w:t>
          </w:r>
          <w:proofErr w:type="spellStart"/>
          <w:r w:rsidR="00D45A36" w:rsidRPr="00D45A36">
            <w:rPr>
              <w:rFonts w:ascii="Times New Roman" w:hAnsi="Times New Roman" w:cs="Times New Roman"/>
              <w:bCs/>
            </w:rPr>
            <w:t>постгарантийному</w:t>
          </w:r>
          <w:proofErr w:type="spellEnd"/>
          <w:r w:rsidR="00D45A36" w:rsidRPr="00D45A36">
            <w:rPr>
              <w:rFonts w:ascii="Times New Roman" w:hAnsi="Times New Roman" w:cs="Times New Roman"/>
              <w:bCs/>
            </w:rPr>
            <w:t xml:space="preserve">  техническому обслуживанию и ремонту</w:t>
          </w:r>
          <w:r w:rsidR="00D45A36" w:rsidRPr="00D45A36">
            <w:t xml:space="preserve"> </w:t>
          </w:r>
          <w:r w:rsidR="00D45A36" w:rsidRPr="00D45A36">
            <w:rPr>
              <w:rFonts w:ascii="Times New Roman" w:hAnsi="Times New Roman" w:cs="Times New Roman"/>
              <w:bCs/>
            </w:rPr>
            <w:t>автотранспортных средств.</w:t>
          </w:r>
          <w:r w:rsidR="00D45A36">
            <w:rPr>
              <w:rFonts w:ascii="Times New Roman" w:hAnsi="Times New Roman" w:cs="Times New Roman"/>
              <w:bCs/>
            </w:rPr>
            <w:t xml:space="preserve"> </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355A85"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r w:rsidR="00EC102A" w:rsidRPr="00EC102A">
            <w:rPr>
              <w:rFonts w:ascii="Times New Roman" w:hAnsi="Times New Roman" w:cs="Times New Roman"/>
              <w:bCs/>
            </w:rPr>
            <w:t xml:space="preserve">Оказание услуг по гарантийному, </w:t>
          </w:r>
          <w:proofErr w:type="spellStart"/>
          <w:r w:rsidR="00EC102A" w:rsidRPr="00EC102A">
            <w:rPr>
              <w:rFonts w:ascii="Times New Roman" w:hAnsi="Times New Roman" w:cs="Times New Roman"/>
              <w:bCs/>
            </w:rPr>
            <w:t>постгарантийному</w:t>
          </w:r>
          <w:proofErr w:type="spellEnd"/>
          <w:r w:rsidR="00EC102A" w:rsidRPr="00EC102A">
            <w:rPr>
              <w:rFonts w:ascii="Times New Roman" w:hAnsi="Times New Roman" w:cs="Times New Roman"/>
              <w:bCs/>
            </w:rPr>
            <w:t xml:space="preserve">  техни</w:t>
          </w:r>
          <w:r w:rsidR="00990C3B">
            <w:rPr>
              <w:rFonts w:ascii="Times New Roman" w:hAnsi="Times New Roman" w:cs="Times New Roman"/>
              <w:bCs/>
            </w:rPr>
            <w:t>ческому обслуживанию и ремонту 18</w:t>
          </w:r>
          <w:r>
            <w:rPr>
              <w:rFonts w:ascii="Times New Roman" w:hAnsi="Times New Roman" w:cs="Times New Roman"/>
              <w:bCs/>
            </w:rPr>
            <w:t xml:space="preserve"> единиц</w:t>
          </w:r>
          <w:r w:rsidR="00EC102A" w:rsidRPr="00EC102A">
            <w:rPr>
              <w:rFonts w:ascii="Times New Roman" w:hAnsi="Times New Roman" w:cs="Times New Roman"/>
              <w:bCs/>
            </w:rPr>
            <w:t xml:space="preserve"> автотранспортных </w:t>
          </w:r>
          <w:proofErr w:type="spellStart"/>
          <w:r w:rsidR="00EC102A" w:rsidRPr="00EC102A">
            <w:rPr>
              <w:rFonts w:ascii="Times New Roman" w:hAnsi="Times New Roman" w:cs="Times New Roman"/>
              <w:bCs/>
            </w:rPr>
            <w:t>средств</w:t>
          </w:r>
          <w:proofErr w:type="gramStart"/>
          <w:r>
            <w:t>.</w:t>
          </w:r>
          <w:bookmarkStart w:id="0" w:name="_GoBack"/>
          <w:bookmarkEnd w:id="0"/>
          <w:r w:rsidRPr="00355A85">
            <w:rPr>
              <w:rFonts w:ascii="Times New Roman" w:hAnsi="Times New Roman" w:cs="Times New Roman"/>
              <w:bCs/>
            </w:rPr>
            <w:t>П</w:t>
          </w:r>
          <w:proofErr w:type="gramEnd"/>
          <w:r w:rsidRPr="00355A85">
            <w:rPr>
              <w:rFonts w:ascii="Times New Roman" w:hAnsi="Times New Roman" w:cs="Times New Roman"/>
              <w:bCs/>
            </w:rPr>
            <w:t>еречень</w:t>
          </w:r>
          <w:proofErr w:type="spellEnd"/>
          <w:r w:rsidRPr="00355A85">
            <w:rPr>
              <w:rFonts w:ascii="Times New Roman" w:hAnsi="Times New Roman" w:cs="Times New Roman"/>
              <w:bCs/>
            </w:rPr>
            <w:t xml:space="preserve"> транспортных средств указан в Приложении №2 к Техническому заданию</w:t>
          </w:r>
          <w:r w:rsidR="00EC102A" w:rsidRPr="00EC102A">
            <w:rPr>
              <w:rFonts w:ascii="Times New Roman" w:hAnsi="Times New Roman" w:cs="Times New Roman"/>
              <w:bCs/>
            </w:rPr>
            <w:t>.</w:t>
          </w:r>
        </w:sdtContent>
      </w:sdt>
    </w:p>
    <w:p w:rsidR="004F2D2F" w:rsidRDefault="004F2D2F" w:rsidP="004F2D2F">
      <w:pPr>
        <w:spacing w:after="0" w:line="240" w:lineRule="auto"/>
        <w:rPr>
          <w:rFonts w:ascii="Times New Roman" w:hAnsi="Times New Roman" w:cs="Times New Roman"/>
          <w:b/>
          <w:bCs/>
        </w:rPr>
      </w:pPr>
    </w:p>
    <w:p w:rsidR="004F2D2F" w:rsidRPr="00F22678" w:rsidRDefault="004F2D2F" w:rsidP="004F2D2F">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FC591B">
        <w:rPr>
          <w:rFonts w:ascii="Times New Roman" w:hAnsi="Times New Roman" w:cs="Times New Roman"/>
          <w:b/>
          <w:bCs/>
        </w:rPr>
        <w:t xml:space="preserve">(регион) </w:t>
      </w:r>
      <w:r>
        <w:rPr>
          <w:rFonts w:ascii="Times New Roman" w:hAnsi="Times New Roman" w:cs="Times New Roman"/>
          <w:b/>
          <w:bCs/>
        </w:rPr>
        <w:t>оказания услуг:</w:t>
      </w:r>
      <w:r w:rsidRPr="004F2D2F">
        <w:rPr>
          <w:rFonts w:ascii="Times New Roman" w:hAnsi="Times New Roman" w:cs="Times New Roman"/>
          <w:b/>
          <w:bCs/>
        </w:rPr>
        <w:t xml:space="preserve"> </w:t>
      </w:r>
    </w:p>
    <w:p w:rsidR="004F4D3D" w:rsidRPr="00F22678" w:rsidRDefault="00355A85" w:rsidP="004F2D2F">
      <w:pPr>
        <w:spacing w:after="0" w:line="240" w:lineRule="auto"/>
        <w:rPr>
          <w:rFonts w:ascii="Times New Roman" w:hAnsi="Times New Roman" w:cs="Times New Roman"/>
          <w:b/>
          <w:bCs/>
        </w:rPr>
      </w:pPr>
      <w:sdt>
        <w:sdtPr>
          <w:rPr>
            <w:rFonts w:ascii="Times New Roman" w:hAnsi="Times New Roman" w:cs="Times New Roman"/>
            <w:bCs/>
          </w:rPr>
          <w:id w:val="1237051555"/>
          <w:placeholder>
            <w:docPart w:val="1AC1AE50C52A4D67BC4F2B8CF23C8BC0"/>
          </w:placeholder>
        </w:sdtPr>
        <w:sdtEndPr/>
        <w:sdtContent>
          <w:r w:rsidR="00EC102A">
            <w:rPr>
              <w:rFonts w:ascii="Times New Roman" w:hAnsi="Times New Roman" w:cs="Times New Roman"/>
              <w:bCs/>
            </w:rPr>
            <w:t xml:space="preserve">                                                                  Пермский край, г. Пермь</w:t>
          </w:r>
        </w:sdtContent>
      </w:sdt>
    </w:p>
    <w:p w:rsidR="004F2D2F" w:rsidRDefault="004F2D2F" w:rsidP="004F2D2F">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355A85" w:rsidP="00E62243">
      <w:pPr>
        <w:pStyle w:val="a6"/>
        <w:ind w:left="0"/>
        <w:jc w:val="center"/>
        <w:rPr>
          <w:bCs/>
          <w:sz w:val="22"/>
          <w:szCs w:val="22"/>
        </w:rPr>
      </w:pPr>
      <w:sdt>
        <w:sdtPr>
          <w:rPr>
            <w:bCs/>
            <w:sz w:val="22"/>
            <w:szCs w:val="22"/>
          </w:rPr>
          <w:id w:val="-1937043597"/>
          <w:placeholder>
            <w:docPart w:val="466D5175DC22484ABD96F0CC759A1B80"/>
          </w:placeholder>
        </w:sdtPr>
        <w:sdtEndPr/>
        <w:sdtContent>
          <w:r w:rsidR="00E13E6D" w:rsidRPr="00E13E6D">
            <w:rPr>
              <w:bCs/>
              <w:sz w:val="22"/>
              <w:szCs w:val="22"/>
            </w:rPr>
            <w:t xml:space="preserve">1 </w:t>
          </w:r>
          <w:r w:rsidR="00D45A36">
            <w:rPr>
              <w:bCs/>
              <w:sz w:val="22"/>
              <w:szCs w:val="22"/>
            </w:rPr>
            <w:t>января 2017 г.</w:t>
          </w:r>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355A85"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D45A36">
            <w:rPr>
              <w:bCs/>
              <w:sz w:val="22"/>
              <w:szCs w:val="22"/>
            </w:rPr>
            <w:t>31 декабря 2017 г.</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355A85" w:rsidP="00E62243">
      <w:pPr>
        <w:pStyle w:val="a6"/>
        <w:ind w:left="0"/>
        <w:rPr>
          <w:b/>
          <w:bCs/>
          <w:sz w:val="22"/>
          <w:szCs w:val="22"/>
        </w:rPr>
      </w:pPr>
      <w:sdt>
        <w:sdtPr>
          <w:rPr>
            <w:bCs/>
            <w:sz w:val="22"/>
            <w:szCs w:val="22"/>
          </w:rPr>
          <w:id w:val="-1191369091"/>
          <w:placeholder>
            <w:docPart w:val="A092C1D868C744B28BA2E3A93B891EB0"/>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355A85" w:rsidP="00E62243">
      <w:pPr>
        <w:pStyle w:val="a6"/>
        <w:ind w:left="0"/>
        <w:rPr>
          <w:bCs/>
          <w:sz w:val="22"/>
          <w:szCs w:val="22"/>
        </w:rPr>
      </w:pPr>
      <w:sdt>
        <w:sdtPr>
          <w:rPr>
            <w:bCs/>
            <w:sz w:val="22"/>
            <w:szCs w:val="22"/>
          </w:rPr>
          <w:id w:val="-315499710"/>
          <w:placeholder>
            <w:docPart w:val="129474D0773E4721A2D287E70B625986"/>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8E13DD">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w:t>
            </w:r>
            <w:r w:rsidRPr="00382EC4">
              <w:rPr>
                <w:rFonts w:ascii="Times New Roman" w:hAnsi="Times New Roman" w:cs="Times New Roman"/>
              </w:rPr>
              <w:lastRenderedPageBreak/>
              <w:t>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w:t>
            </w:r>
            <w:r w:rsidRPr="00382EC4">
              <w:rPr>
                <w:rFonts w:ascii="Times New Roman" w:eastAsia="Times New Roman" w:hAnsi="Times New Roman" w:cs="Times New Roman"/>
                <w:lang w:eastAsia="ru-RU"/>
              </w:rPr>
              <w:lastRenderedPageBreak/>
              <w:t xml:space="preserve">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E13E6D" w:rsidRPr="008E26F8" w:rsidTr="00A13252">
            <w:tc>
              <w:tcPr>
                <w:tcW w:w="1134" w:type="dxa"/>
                <w:shd w:val="clear" w:color="auto" w:fill="auto"/>
              </w:tcPr>
              <w:p w:rsidR="00E13E6D" w:rsidRPr="005B7FCF" w:rsidRDefault="00E13E6D" w:rsidP="000B2340">
                <w:r w:rsidRPr="005B7FCF">
                  <w:t xml:space="preserve">№ </w:t>
                </w:r>
                <w:proofErr w:type="gramStart"/>
                <w:r w:rsidRPr="005B7FCF">
                  <w:t>п</w:t>
                </w:r>
                <w:proofErr w:type="gramEnd"/>
                <w:r w:rsidRPr="005B7FCF">
                  <w:t>/п</w:t>
                </w:r>
              </w:p>
            </w:tc>
            <w:tc>
              <w:tcPr>
                <w:tcW w:w="5050" w:type="dxa"/>
                <w:shd w:val="clear" w:color="auto" w:fill="auto"/>
              </w:tcPr>
              <w:p w:rsidR="00E13E6D" w:rsidRPr="005B7FCF" w:rsidRDefault="00E13E6D" w:rsidP="000B2340">
                <w:r w:rsidRPr="005B7FCF">
                  <w:t>Дополнительные требования к Участнику закупки</w:t>
                </w:r>
              </w:p>
            </w:tc>
            <w:tc>
              <w:tcPr>
                <w:tcW w:w="4022" w:type="dxa"/>
                <w:shd w:val="clear" w:color="auto" w:fill="auto"/>
              </w:tcPr>
              <w:p w:rsidR="00E13E6D" w:rsidRPr="005B7FCF" w:rsidRDefault="00E13E6D" w:rsidP="000B2340">
                <w:r w:rsidRPr="005B7FCF">
                  <w:t>Документы, подтверждающие соответствие Участника дополнительным требованиям</w:t>
                </w:r>
              </w:p>
            </w:tc>
          </w:tr>
          <w:tr w:rsidR="003B7CC8" w:rsidRPr="008E26F8" w:rsidTr="00A13252">
            <w:tc>
              <w:tcPr>
                <w:tcW w:w="1134" w:type="dxa"/>
                <w:shd w:val="clear" w:color="auto" w:fill="auto"/>
              </w:tcPr>
              <w:p w:rsidR="003B7CC8" w:rsidRPr="00DF656A" w:rsidRDefault="003B7CC8" w:rsidP="0008333B">
                <w:r>
                  <w:t>1</w:t>
                </w:r>
                <w:r w:rsidRPr="00DF656A">
                  <w:t>.</w:t>
                </w:r>
              </w:p>
            </w:tc>
            <w:tc>
              <w:tcPr>
                <w:tcW w:w="5050" w:type="dxa"/>
                <w:shd w:val="clear" w:color="auto" w:fill="auto"/>
              </w:tcPr>
              <w:p w:rsidR="00B373EC" w:rsidRPr="00DF656A" w:rsidRDefault="00185FE5" w:rsidP="005854E1">
                <w:r>
                  <w:t>Возможность выполнения работ в выходные дни</w:t>
                </w:r>
              </w:p>
            </w:tc>
            <w:tc>
              <w:tcPr>
                <w:tcW w:w="4022" w:type="dxa"/>
                <w:shd w:val="clear" w:color="auto" w:fill="auto"/>
              </w:tcPr>
              <w:p w:rsidR="00125A88" w:rsidRDefault="00185FE5" w:rsidP="00125A88">
                <w:r>
                  <w:t>Копия графика работы</w:t>
                </w:r>
              </w:p>
              <w:p w:rsidR="003B7CC8" w:rsidRDefault="003B7CC8" w:rsidP="00125A88"/>
            </w:tc>
          </w:tr>
          <w:tr w:rsidR="00E13E6D" w:rsidRPr="008E26F8" w:rsidTr="00A13252">
            <w:tc>
              <w:tcPr>
                <w:tcW w:w="1134" w:type="dxa"/>
                <w:shd w:val="clear" w:color="auto" w:fill="auto"/>
              </w:tcPr>
              <w:p w:rsidR="00E13E6D" w:rsidRPr="005B7FCF" w:rsidRDefault="003B7CC8" w:rsidP="000B2340">
                <w:r>
                  <w:t>2</w:t>
                </w:r>
                <w:r w:rsidR="006A62E3">
                  <w:t>.</w:t>
                </w:r>
              </w:p>
            </w:tc>
            <w:tc>
              <w:tcPr>
                <w:tcW w:w="5050" w:type="dxa"/>
                <w:shd w:val="clear" w:color="auto" w:fill="auto"/>
              </w:tcPr>
              <w:p w:rsidR="00E13E6D" w:rsidRPr="005B7FCF" w:rsidRDefault="00E13E6D" w:rsidP="000B2340">
                <w:r w:rsidRPr="005B7FCF">
                  <w:t>Возможность обслуживания не менее 5 (пяти) автотранспортных средств одновременно   (5 постов, боксов)</w:t>
                </w:r>
              </w:p>
            </w:tc>
            <w:tc>
              <w:tcPr>
                <w:tcW w:w="4022" w:type="dxa"/>
                <w:shd w:val="clear" w:color="auto" w:fill="auto"/>
              </w:tcPr>
              <w:p w:rsidR="00E13E6D" w:rsidRPr="005B7FCF" w:rsidRDefault="00E13E6D" w:rsidP="000B2340">
                <w:r w:rsidRPr="005B7FCF">
                  <w:t>Копия технического паспорта (плана), копия договора аренды</w:t>
                </w:r>
              </w:p>
            </w:tc>
          </w:tr>
          <w:tr w:rsidR="00E13E6D" w:rsidRPr="008E26F8" w:rsidTr="00A13252">
            <w:tc>
              <w:tcPr>
                <w:tcW w:w="1134" w:type="dxa"/>
                <w:shd w:val="clear" w:color="auto" w:fill="auto"/>
              </w:tcPr>
              <w:p w:rsidR="00E13E6D" w:rsidRPr="005B7FCF" w:rsidRDefault="003B7CC8" w:rsidP="000B2340">
                <w:r>
                  <w:t>3</w:t>
                </w:r>
                <w:r w:rsidR="006A62E3">
                  <w:t>.</w:t>
                </w:r>
              </w:p>
            </w:tc>
            <w:tc>
              <w:tcPr>
                <w:tcW w:w="5050" w:type="dxa"/>
                <w:shd w:val="clear" w:color="auto" w:fill="auto"/>
              </w:tcPr>
              <w:p w:rsidR="00E13E6D" w:rsidRPr="005B7FCF" w:rsidRDefault="00E13E6D" w:rsidP="000B2340">
                <w:r w:rsidRPr="005B7FCF">
                  <w:t>Наличие мойки автотранспортных средств</w:t>
                </w:r>
              </w:p>
            </w:tc>
            <w:tc>
              <w:tcPr>
                <w:tcW w:w="4022" w:type="dxa"/>
                <w:shd w:val="clear" w:color="auto" w:fill="auto"/>
              </w:tcPr>
              <w:p w:rsidR="00E13E6D" w:rsidRPr="005B7FCF" w:rsidRDefault="00E13E6D" w:rsidP="000B2340">
                <w:r w:rsidRPr="005B7FCF">
                  <w:t>Копия технического паспорта (плана), копия сертификата, копия договора аренды</w:t>
                </w:r>
              </w:p>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642F87" w:rsidP="000B2340">
                <w:r>
                  <w:t xml:space="preserve">    </w:t>
                </w:r>
                <w:r w:rsidR="00A94CC6">
                  <w:tab/>
                </w:r>
              </w:p>
            </w:tc>
            <w:tc>
              <w:tcPr>
                <w:tcW w:w="4022" w:type="dxa"/>
                <w:shd w:val="clear" w:color="auto" w:fill="auto"/>
              </w:tcPr>
              <w:p w:rsidR="00E13E6D" w:rsidRPr="005B7FCF" w:rsidRDefault="00E13E6D" w:rsidP="000B2340"/>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E13E6D" w:rsidP="000B2340"/>
            </w:tc>
            <w:tc>
              <w:tcPr>
                <w:tcW w:w="4022" w:type="dxa"/>
                <w:shd w:val="clear" w:color="auto" w:fill="auto"/>
              </w:tcPr>
              <w:p w:rsidR="00E13E6D" w:rsidRPr="005B7FCF" w:rsidRDefault="00E13E6D" w:rsidP="000B2340"/>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E13E6D" w:rsidP="000B2340"/>
            </w:tc>
            <w:tc>
              <w:tcPr>
                <w:tcW w:w="4022" w:type="dxa"/>
                <w:shd w:val="clear" w:color="auto" w:fill="auto"/>
              </w:tcPr>
              <w:p w:rsidR="00E13E6D" w:rsidRPr="005B7FCF" w:rsidRDefault="00E13E6D" w:rsidP="000B2340"/>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E13E6D" w:rsidP="000B2340"/>
            </w:tc>
            <w:tc>
              <w:tcPr>
                <w:tcW w:w="4022" w:type="dxa"/>
                <w:shd w:val="clear" w:color="auto" w:fill="auto"/>
              </w:tcPr>
              <w:p w:rsidR="00E13E6D" w:rsidRPr="005B7FCF" w:rsidRDefault="00E13E6D" w:rsidP="000B2340"/>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E13E6D" w:rsidP="000B2340"/>
            </w:tc>
            <w:tc>
              <w:tcPr>
                <w:tcW w:w="4022" w:type="dxa"/>
                <w:shd w:val="clear" w:color="auto" w:fill="auto"/>
              </w:tcPr>
              <w:p w:rsidR="00E13E6D" w:rsidRPr="005B7FCF" w:rsidRDefault="00E13E6D" w:rsidP="000B2340"/>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E13E6D" w:rsidP="000B2340"/>
            </w:tc>
            <w:tc>
              <w:tcPr>
                <w:tcW w:w="4022" w:type="dxa"/>
                <w:shd w:val="clear" w:color="auto" w:fill="auto"/>
              </w:tcPr>
              <w:p w:rsidR="00E13E6D" w:rsidRPr="005B7FCF" w:rsidRDefault="00E13E6D" w:rsidP="000B2340"/>
            </w:tc>
          </w:tr>
          <w:tr w:rsidR="00E13E6D" w:rsidRPr="008E26F8" w:rsidTr="00A13252">
            <w:tc>
              <w:tcPr>
                <w:tcW w:w="1134" w:type="dxa"/>
                <w:shd w:val="clear" w:color="auto" w:fill="auto"/>
              </w:tcPr>
              <w:p w:rsidR="00E13E6D" w:rsidRPr="005B7FCF" w:rsidRDefault="00E13E6D" w:rsidP="000B2340"/>
            </w:tc>
            <w:tc>
              <w:tcPr>
                <w:tcW w:w="5050" w:type="dxa"/>
                <w:shd w:val="clear" w:color="auto" w:fill="auto"/>
              </w:tcPr>
              <w:p w:rsidR="00E13E6D" w:rsidRPr="005B7FCF" w:rsidRDefault="00E13E6D" w:rsidP="000B2340"/>
            </w:tc>
            <w:tc>
              <w:tcPr>
                <w:tcW w:w="4022" w:type="dxa"/>
                <w:shd w:val="clear" w:color="auto" w:fill="auto"/>
              </w:tcPr>
              <w:p w:rsidR="00E13E6D" w:rsidRDefault="00E13E6D" w:rsidP="000B2340"/>
            </w:tc>
          </w:tr>
        </w:tbl>
        <w:p w:rsidR="008E26F8" w:rsidRDefault="00355A85"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E13E6D">
            <w:rPr>
              <w:rStyle w:val="a3"/>
              <w:rFonts w:ascii="Times New Roman" w:eastAsia="Times New Roman" w:hAnsi="Times New Roman" w:cs="Times New Roman"/>
              <w:color w:val="auto"/>
              <w:spacing w:val="10"/>
            </w:rPr>
            <w:t>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5A34D6" w:rsidRPr="005A34D6" w:rsidRDefault="005A34D6" w:rsidP="00A94CC6">
          <w:pPr>
            <w:spacing w:after="0" w:line="240" w:lineRule="auto"/>
            <w:ind w:left="360"/>
            <w:rPr>
              <w:rFonts w:ascii="Times New Roman" w:hAnsi="Times New Roman" w:cs="Times New Roman"/>
              <w:bCs/>
            </w:rPr>
          </w:pPr>
          <w:r w:rsidRPr="005A34D6">
            <w:rPr>
              <w:rFonts w:ascii="Times New Roman" w:hAnsi="Times New Roman" w:cs="Times New Roman"/>
              <w:bCs/>
            </w:rPr>
            <w:t xml:space="preserve">   7.1 Местоположение</w:t>
          </w:r>
          <w:r w:rsidR="00A94CC6">
            <w:rPr>
              <w:rFonts w:ascii="Times New Roman" w:hAnsi="Times New Roman" w:cs="Times New Roman"/>
              <w:bCs/>
            </w:rPr>
            <w:t xml:space="preserve"> сервисного центра: город Пермь</w:t>
          </w:r>
        </w:p>
        <w:p w:rsidR="005A34D6" w:rsidRPr="005A34D6" w:rsidRDefault="00A94CC6" w:rsidP="005A34D6">
          <w:pPr>
            <w:spacing w:after="0" w:line="240" w:lineRule="auto"/>
            <w:ind w:left="360"/>
            <w:rPr>
              <w:rFonts w:ascii="Times New Roman" w:hAnsi="Times New Roman" w:cs="Times New Roman"/>
              <w:bCs/>
            </w:rPr>
          </w:pPr>
          <w:r>
            <w:rPr>
              <w:rFonts w:ascii="Times New Roman" w:hAnsi="Times New Roman" w:cs="Times New Roman"/>
              <w:bCs/>
            </w:rPr>
            <w:t xml:space="preserve">   7.2</w:t>
          </w:r>
          <w:r w:rsidR="005A34D6" w:rsidRPr="005A34D6">
            <w:rPr>
              <w:rFonts w:ascii="Times New Roman" w:hAnsi="Times New Roman" w:cs="Times New Roman"/>
              <w:bCs/>
            </w:rPr>
            <w:t xml:space="preserve">. Стоимость запасных частей, деталей (узлов) и иных материалов, необходимых для выполнения работ  не должна превышать стоимость данной продукции у официального дилера, торгующего на территории Пермского края на момент оформления сторонами </w:t>
          </w:r>
          <w:proofErr w:type="gramStart"/>
          <w:r w:rsidR="005A34D6" w:rsidRPr="005A34D6">
            <w:rPr>
              <w:rFonts w:ascii="Times New Roman" w:hAnsi="Times New Roman" w:cs="Times New Roman"/>
              <w:bCs/>
            </w:rPr>
            <w:t>заказ-наряда</w:t>
          </w:r>
          <w:proofErr w:type="gramEnd"/>
          <w:r w:rsidR="005A34D6" w:rsidRPr="005A34D6">
            <w:rPr>
              <w:rFonts w:ascii="Times New Roman" w:hAnsi="Times New Roman" w:cs="Times New Roman"/>
              <w:bCs/>
            </w:rPr>
            <w:t>.</w:t>
          </w:r>
        </w:p>
        <w:p w:rsidR="005A34D6" w:rsidRPr="005A34D6" w:rsidRDefault="005A34D6" w:rsidP="008E13DD">
          <w:pPr>
            <w:spacing w:after="0" w:line="240" w:lineRule="auto"/>
            <w:ind w:left="360"/>
            <w:rPr>
              <w:rFonts w:ascii="Times New Roman" w:hAnsi="Times New Roman" w:cs="Times New Roman"/>
              <w:bCs/>
            </w:rPr>
          </w:pPr>
          <w:r w:rsidRPr="005A34D6">
            <w:rPr>
              <w:rFonts w:ascii="Times New Roman" w:hAnsi="Times New Roman" w:cs="Times New Roman"/>
              <w:bCs/>
            </w:rPr>
            <w:t xml:space="preserve">   вышедших из строя: </w:t>
          </w:r>
          <w:proofErr w:type="gramStart"/>
          <w:r w:rsidRPr="005A34D6">
            <w:rPr>
              <w:rFonts w:ascii="Times New Roman" w:hAnsi="Times New Roman" w:cs="Times New Roman"/>
              <w:bCs/>
            </w:rPr>
            <w:t>согласно</w:t>
          </w:r>
          <w:proofErr w:type="gramEnd"/>
          <w:r w:rsidRPr="005A34D6">
            <w:rPr>
              <w:rFonts w:ascii="Times New Roman" w:hAnsi="Times New Roman" w:cs="Times New Roman"/>
              <w:bCs/>
            </w:rPr>
            <w:t xml:space="preserve"> гарантийной политики заводов-изготовителей новых деталей.</w:t>
          </w:r>
        </w:p>
        <w:p w:rsidR="005A34D6" w:rsidRPr="005A34D6" w:rsidRDefault="00A94CC6" w:rsidP="005A34D6">
          <w:pPr>
            <w:spacing w:after="0" w:line="240" w:lineRule="auto"/>
            <w:ind w:left="360"/>
            <w:rPr>
              <w:rFonts w:ascii="Times New Roman" w:hAnsi="Times New Roman" w:cs="Times New Roman"/>
              <w:bCs/>
            </w:rPr>
          </w:pPr>
          <w:r>
            <w:rPr>
              <w:rFonts w:ascii="Times New Roman" w:hAnsi="Times New Roman" w:cs="Times New Roman"/>
              <w:bCs/>
            </w:rPr>
            <w:t xml:space="preserve">   7.3</w:t>
          </w:r>
          <w:r w:rsidR="005A34D6" w:rsidRPr="005A34D6">
            <w:rPr>
              <w:rFonts w:ascii="Times New Roman" w:hAnsi="Times New Roman" w:cs="Times New Roman"/>
              <w:bCs/>
            </w:rPr>
            <w:t>. Исполнитель  должен руководствоваться нормативно-технической документацией, а оказание услуг должно производиться по технологии завода-изготовителя, квалифицированным персоналом, прошедшим обучение и с использованием оригинальных запасных частей, смазочных и других эксплуатационных и расходных материалов. Запасные части, расходные материалы должны быть ранее не эксплуатируемыми.</w:t>
          </w:r>
        </w:p>
        <w:p w:rsidR="005A34D6" w:rsidRPr="005A34D6" w:rsidRDefault="00A94CC6" w:rsidP="005A34D6">
          <w:pPr>
            <w:spacing w:after="0" w:line="240" w:lineRule="auto"/>
            <w:ind w:left="360"/>
            <w:rPr>
              <w:rFonts w:ascii="Times New Roman" w:hAnsi="Times New Roman" w:cs="Times New Roman"/>
              <w:bCs/>
            </w:rPr>
          </w:pPr>
          <w:r>
            <w:rPr>
              <w:rFonts w:ascii="Times New Roman" w:hAnsi="Times New Roman" w:cs="Times New Roman"/>
              <w:bCs/>
            </w:rPr>
            <w:t xml:space="preserve">  7.4</w:t>
          </w:r>
          <w:r w:rsidR="005A34D6" w:rsidRPr="005A34D6">
            <w:rPr>
              <w:rFonts w:ascii="Times New Roman" w:hAnsi="Times New Roman" w:cs="Times New Roman"/>
              <w:bCs/>
            </w:rPr>
            <w:t>. Нормативы оказания услуг (выполнения работ) Исполнителем в любом случае не должны превышать количество нормо-часов на конкретный вид работ указанный в справочнике нормативов трудоёмкости работ на техническое обслуживание и ремонт, установленные заводом  изготовителем (далее - Справочник) по данной марке автомобиля.</w:t>
          </w:r>
        </w:p>
        <w:p w:rsidR="005A34D6" w:rsidRPr="005A34D6" w:rsidRDefault="00A94CC6" w:rsidP="005A34D6">
          <w:pPr>
            <w:spacing w:after="0" w:line="240" w:lineRule="auto"/>
            <w:ind w:left="360"/>
            <w:rPr>
              <w:rFonts w:ascii="Times New Roman" w:hAnsi="Times New Roman" w:cs="Times New Roman"/>
              <w:bCs/>
            </w:rPr>
          </w:pPr>
          <w:r>
            <w:rPr>
              <w:rFonts w:ascii="Times New Roman" w:hAnsi="Times New Roman" w:cs="Times New Roman"/>
              <w:bCs/>
            </w:rPr>
            <w:t xml:space="preserve">  7.5</w:t>
          </w:r>
          <w:r w:rsidR="005A34D6" w:rsidRPr="005A34D6">
            <w:rPr>
              <w:rFonts w:ascii="Times New Roman" w:hAnsi="Times New Roman" w:cs="Times New Roman"/>
              <w:bCs/>
            </w:rPr>
            <w:t xml:space="preserve">. Стоимость услуг, оказываемых Исполнителем, рассчитывается в нормо-часах на данный вид работ, не более  чем указано в Справочнике, умноженных на стоимость одного нормо-часа. </w:t>
          </w:r>
        </w:p>
        <w:p w:rsidR="005A34D6" w:rsidRPr="005A34D6" w:rsidRDefault="005A34D6" w:rsidP="005A34D6">
          <w:pPr>
            <w:spacing w:after="0" w:line="240" w:lineRule="auto"/>
            <w:ind w:left="360"/>
            <w:rPr>
              <w:rFonts w:ascii="Times New Roman" w:hAnsi="Times New Roman" w:cs="Times New Roman"/>
              <w:bCs/>
            </w:rPr>
          </w:pPr>
          <w:r w:rsidRPr="005A34D6">
            <w:rPr>
              <w:rFonts w:ascii="Times New Roman" w:hAnsi="Times New Roman" w:cs="Times New Roman"/>
              <w:bCs/>
            </w:rPr>
            <w:t>В случае если при оказании услуг (выполнении работ) Исполнителем превышены нормативы трудоёмкости, указанные в Справочнике,  работы считаются исполненными не надлежащим образом и Заказчиком не принимаются.</w:t>
          </w:r>
        </w:p>
        <w:p w:rsidR="005A34D6" w:rsidRDefault="00A94CC6" w:rsidP="005A34D6">
          <w:pPr>
            <w:spacing w:after="0" w:line="240" w:lineRule="auto"/>
            <w:ind w:left="360"/>
            <w:rPr>
              <w:rFonts w:ascii="Times New Roman" w:hAnsi="Times New Roman" w:cs="Times New Roman"/>
              <w:bCs/>
            </w:rPr>
          </w:pPr>
          <w:r>
            <w:rPr>
              <w:rFonts w:ascii="Times New Roman" w:hAnsi="Times New Roman" w:cs="Times New Roman"/>
              <w:bCs/>
            </w:rPr>
            <w:t xml:space="preserve">    7.6</w:t>
          </w:r>
          <w:r w:rsidR="005A34D6" w:rsidRPr="005A34D6">
            <w:rPr>
              <w:rFonts w:ascii="Times New Roman" w:hAnsi="Times New Roman" w:cs="Times New Roman"/>
              <w:bCs/>
            </w:rPr>
            <w:t xml:space="preserve">.   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w:t>
          </w:r>
          <w:proofErr w:type="gramStart"/>
          <w:r w:rsidR="005A34D6" w:rsidRPr="005A34D6">
            <w:rPr>
              <w:rFonts w:ascii="Times New Roman" w:hAnsi="Times New Roman" w:cs="Times New Roman"/>
              <w:bCs/>
            </w:rPr>
            <w:t>СО</w:t>
          </w:r>
          <w:proofErr w:type="gramEnd"/>
          <w:r w:rsidR="005A34D6" w:rsidRPr="005A34D6">
            <w:rPr>
              <w:rFonts w:ascii="Times New Roman" w:hAnsi="Times New Roman" w:cs="Times New Roman"/>
              <w:bCs/>
            </w:rPr>
            <w:t xml:space="preserve">, проведение технического обслуживания. </w:t>
          </w:r>
        </w:p>
        <w:p w:rsidR="00460364" w:rsidRPr="005A34D6" w:rsidRDefault="00460364" w:rsidP="005A34D6">
          <w:pPr>
            <w:spacing w:after="0" w:line="240" w:lineRule="auto"/>
            <w:ind w:left="360"/>
            <w:rPr>
              <w:rFonts w:ascii="Times New Roman" w:hAnsi="Times New Roman" w:cs="Times New Roman"/>
              <w:bCs/>
            </w:rPr>
          </w:pPr>
          <w:r>
            <w:rPr>
              <w:rFonts w:ascii="Times New Roman" w:hAnsi="Times New Roman" w:cs="Times New Roman"/>
              <w:bCs/>
            </w:rPr>
            <w:t xml:space="preserve">7.7. </w:t>
          </w:r>
          <w:r w:rsidRPr="00460364">
            <w:rPr>
              <w:rFonts w:ascii="Times New Roman" w:hAnsi="Times New Roman" w:cs="Times New Roman"/>
              <w:bCs/>
            </w:rPr>
            <w:t>В ходе выполнения работ исполнитель должен использовать оригинальные запасные части</w:t>
          </w:r>
          <w:r>
            <w:rPr>
              <w:rFonts w:ascii="Times New Roman" w:hAnsi="Times New Roman" w:cs="Times New Roman"/>
              <w:bCs/>
            </w:rPr>
            <w:t>.</w:t>
          </w:r>
        </w:p>
        <w:p w:rsidR="008D0F97" w:rsidRPr="00382EC4" w:rsidRDefault="00355A85" w:rsidP="00E62243">
          <w:pPr>
            <w:spacing w:after="0" w:line="240" w:lineRule="auto"/>
            <w:rPr>
              <w:rFonts w:ascii="Times New Roman" w:hAnsi="Times New Roman" w:cs="Times New Roman"/>
              <w:b/>
            </w:rPr>
          </w:pP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5A34D6">
      <w:pPr>
        <w:numPr>
          <w:ilvl w:val="1"/>
          <w:numId w:val="1"/>
        </w:numPr>
        <w:spacing w:after="0" w:line="240" w:lineRule="auto"/>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5A34D6" w:rsidRPr="005A34D6">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5A34D6">
      <w:pPr>
        <w:numPr>
          <w:ilvl w:val="1"/>
          <w:numId w:val="1"/>
        </w:numPr>
        <w:spacing w:after="0" w:line="240" w:lineRule="auto"/>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5A34D6" w:rsidRPr="005A34D6">
            <w:rPr>
              <w:rStyle w:val="a3"/>
              <w:rFonts w:ascii="Times New Roman" w:eastAsia="Times New Roman" w:hAnsi="Times New Roman" w:cs="Times New Roman"/>
              <w:color w:val="auto"/>
              <w:spacing w:val="10"/>
            </w:rPr>
            <w:t>не установлено</w:t>
          </w:r>
          <w:r w:rsidR="005A34D6">
            <w:rPr>
              <w:rStyle w:val="a3"/>
              <w:rFonts w:ascii="Times New Roman" w:eastAsia="Times New Roman" w:hAnsi="Times New Roman" w:cs="Times New Roman"/>
              <w:color w:val="auto"/>
              <w:spacing w:val="10"/>
            </w:rPr>
            <w:t>.</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355A85"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355A85"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355A85"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5A34D6" w:rsidRPr="008E26F8" w:rsidTr="004D7524">
                <w:trPr>
                  <w:trHeight w:val="450"/>
                  <w:jc w:val="center"/>
                </w:trPr>
                <w:tc>
                  <w:tcPr>
                    <w:tcW w:w="993" w:type="dxa"/>
                  </w:tcPr>
                  <w:p w:rsidR="005A34D6" w:rsidRPr="008D32F5" w:rsidRDefault="005A34D6" w:rsidP="00382B49">
                    <w:r w:rsidRPr="008D32F5">
                      <w:t xml:space="preserve">№ </w:t>
                    </w:r>
                    <w:proofErr w:type="gramStart"/>
                    <w:r w:rsidRPr="008D32F5">
                      <w:t>п</w:t>
                    </w:r>
                    <w:proofErr w:type="gramEnd"/>
                    <w:r w:rsidRPr="008D32F5">
                      <w:t>/п</w:t>
                    </w:r>
                  </w:p>
                </w:tc>
                <w:tc>
                  <w:tcPr>
                    <w:tcW w:w="6568" w:type="dxa"/>
                  </w:tcPr>
                  <w:p w:rsidR="005A34D6" w:rsidRPr="008D32F5" w:rsidRDefault="005A34D6" w:rsidP="00382B49">
                    <w:r w:rsidRPr="008D32F5">
                      <w:t>Наименование услуг и их содержание</w:t>
                    </w:r>
                  </w:p>
                </w:tc>
                <w:tc>
                  <w:tcPr>
                    <w:tcW w:w="1257" w:type="dxa"/>
                  </w:tcPr>
                  <w:p w:rsidR="005A34D6" w:rsidRPr="008D32F5" w:rsidRDefault="005A34D6" w:rsidP="00382B49">
                    <w:r w:rsidRPr="008D32F5">
                      <w:t>Ед. изм.</w:t>
                    </w:r>
                  </w:p>
                </w:tc>
                <w:tc>
                  <w:tcPr>
                    <w:tcW w:w="1700" w:type="dxa"/>
                  </w:tcPr>
                  <w:p w:rsidR="005A34D6" w:rsidRPr="008D32F5" w:rsidRDefault="005A34D6" w:rsidP="00382B49">
                    <w:r w:rsidRPr="008D32F5">
                      <w:t>Количество</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Оказание услуг по техническому обслуживанию и ремонту транспортных средств.</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 xml:space="preserve">Гарантийное и </w:t>
                    </w:r>
                    <w:proofErr w:type="spellStart"/>
                    <w:r w:rsidRPr="008D32F5">
                      <w:t>постгарантийное</w:t>
                    </w:r>
                    <w:proofErr w:type="spellEnd"/>
                    <w:r w:rsidRPr="008D32F5">
                      <w:t xml:space="preserve"> обслуживание автотранспортных средств.</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ТО, ремонт, диагностика и обслуживание ДВС.</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Ремонт, диагностика и обслуживание КПП и АКПП.</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Ремонт, диагностика и обслуживания агрегатов, ходовой части и подвески.</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Ремонт, диагностика и обслуживание электрооборудования.</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Ремонт, диагностика и обслуживание топливной системы.</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Ремонт, диагностика и обслуживание тормозной системы.</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r w:rsidRPr="008D32F5">
                      <w:t>Кузовной ремонт и покрасочные работы.</w:t>
                    </w:r>
                  </w:p>
                </w:tc>
                <w:tc>
                  <w:tcPr>
                    <w:tcW w:w="1257" w:type="dxa"/>
                  </w:tcPr>
                  <w:p w:rsidR="005A34D6" w:rsidRPr="008D32F5" w:rsidRDefault="005A34D6" w:rsidP="00382B49">
                    <w:proofErr w:type="spellStart"/>
                    <w:r w:rsidRPr="008D32F5">
                      <w:t>Усл</w:t>
                    </w:r>
                    <w:proofErr w:type="spellEnd"/>
                    <w:r w:rsidRPr="008D32F5">
                      <w:t>. ед.</w:t>
                    </w:r>
                  </w:p>
                </w:tc>
                <w:tc>
                  <w:tcPr>
                    <w:tcW w:w="1700" w:type="dxa"/>
                  </w:tcPr>
                  <w:p w:rsidR="005A34D6" w:rsidRPr="008D32F5" w:rsidRDefault="005A34D6" w:rsidP="00382B49">
                    <w:r w:rsidRPr="008D32F5">
                      <w:t>По факту выполнения услуг.</w:t>
                    </w:r>
                  </w:p>
                </w:tc>
              </w:tr>
              <w:tr w:rsidR="005A34D6" w:rsidRPr="008E26F8" w:rsidTr="004D7524">
                <w:trPr>
                  <w:trHeight w:val="450"/>
                  <w:jc w:val="center"/>
                </w:trPr>
                <w:tc>
                  <w:tcPr>
                    <w:tcW w:w="993" w:type="dxa"/>
                  </w:tcPr>
                  <w:p w:rsidR="005A34D6" w:rsidRPr="008D32F5" w:rsidRDefault="005A34D6" w:rsidP="00382B49"/>
                </w:tc>
                <w:tc>
                  <w:tcPr>
                    <w:tcW w:w="6568" w:type="dxa"/>
                  </w:tcPr>
                  <w:p w:rsidR="005A34D6" w:rsidRPr="008D32F5" w:rsidRDefault="005A34D6" w:rsidP="00382B49"/>
                </w:tc>
                <w:tc>
                  <w:tcPr>
                    <w:tcW w:w="1257" w:type="dxa"/>
                  </w:tcPr>
                  <w:p w:rsidR="005A34D6" w:rsidRPr="008D32F5" w:rsidRDefault="005A34D6" w:rsidP="00382B49"/>
                </w:tc>
                <w:tc>
                  <w:tcPr>
                    <w:tcW w:w="1700" w:type="dxa"/>
                  </w:tcPr>
                  <w:p w:rsidR="005A34D6" w:rsidRPr="008D32F5" w:rsidRDefault="005A34D6" w:rsidP="00382B49"/>
                </w:tc>
              </w:tr>
            </w:tbl>
            <w:p w:rsidR="008E26F8" w:rsidRPr="008E26F8" w:rsidRDefault="00355A85" w:rsidP="008E26F8">
              <w:pPr>
                <w:spacing w:after="0" w:line="240" w:lineRule="auto"/>
                <w:rPr>
                  <w:rFonts w:ascii="Times New Roman" w:hAnsi="Times New Roman" w:cs="Times New Roman"/>
                  <w:b/>
                  <w:bCs/>
                </w:rPr>
              </w:pPr>
            </w:p>
          </w:sdtContent>
        </w:sdt>
        <w:p w:rsidR="00B14BFB" w:rsidRDefault="00355A85"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p w:rsidR="00F25148" w:rsidRPr="00F25148" w:rsidRDefault="00F25148" w:rsidP="00F25148">
          <w:pPr>
            <w:spacing w:after="0" w:line="240" w:lineRule="auto"/>
            <w:jc w:val="both"/>
            <w:rPr>
              <w:rFonts w:ascii="Times New Roman" w:hAnsi="Times New Roman" w:cs="Times New Roman"/>
              <w:bCs/>
            </w:rPr>
          </w:pPr>
          <w:r w:rsidRPr="00F25148">
            <w:rPr>
              <w:rFonts w:ascii="Times New Roman" w:hAnsi="Times New Roman" w:cs="Times New Roman"/>
              <w:bCs/>
            </w:rPr>
            <w:t>В соответствие с Правилами оказания услуг (выполнения работ) по техническому обслуживанию и ремонту автомототранспортных средств, утверждённых постановлением Правительства РФ от 11 апреля 2001 г. N 290.</w:t>
          </w:r>
        </w:p>
        <w:p w:rsidR="00F25148" w:rsidRPr="00F25148" w:rsidRDefault="00F25148" w:rsidP="00F25148">
          <w:pPr>
            <w:spacing w:after="0" w:line="240" w:lineRule="auto"/>
            <w:jc w:val="both"/>
            <w:rPr>
              <w:rFonts w:ascii="Times New Roman" w:hAnsi="Times New Roman" w:cs="Times New Roman"/>
              <w:bCs/>
            </w:rPr>
          </w:pPr>
          <w:r w:rsidRPr="00F25148">
            <w:rPr>
              <w:rFonts w:ascii="Times New Roman" w:hAnsi="Times New Roman" w:cs="Times New Roman"/>
              <w:bCs/>
            </w:rPr>
            <w:t xml:space="preserve">Используемые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 иметь торговую марку и товарный знак. </w:t>
          </w:r>
        </w:p>
        <w:p w:rsidR="008E13DD" w:rsidRDefault="00F25148" w:rsidP="00F25148">
          <w:pPr>
            <w:spacing w:after="0" w:line="240" w:lineRule="auto"/>
            <w:jc w:val="both"/>
            <w:rPr>
              <w:rFonts w:ascii="Times New Roman" w:hAnsi="Times New Roman" w:cs="Times New Roman"/>
              <w:bCs/>
            </w:rPr>
          </w:pPr>
          <w:r w:rsidRPr="00F25148">
            <w:rPr>
              <w:rFonts w:ascii="Times New Roman" w:hAnsi="Times New Roman" w:cs="Times New Roman"/>
              <w:bCs/>
            </w:rPr>
            <w:t>Применяемое оборудование, используемое при выполнении работ, должно быть сертифицировано и испытано, иметь технические паспорта.</w:t>
          </w:r>
        </w:p>
        <w:p w:rsidR="008E13DD" w:rsidRPr="008E13DD" w:rsidRDefault="008E13DD" w:rsidP="008E13DD">
          <w:pPr>
            <w:spacing w:after="0" w:line="240" w:lineRule="auto"/>
            <w:jc w:val="both"/>
            <w:rPr>
              <w:rFonts w:ascii="Times New Roman" w:hAnsi="Times New Roman" w:cs="Times New Roman"/>
              <w:bCs/>
            </w:rPr>
          </w:pPr>
          <w:r w:rsidRPr="008E13DD">
            <w:rPr>
              <w:rFonts w:ascii="Times New Roman" w:hAnsi="Times New Roman" w:cs="Times New Roman"/>
              <w:bCs/>
            </w:rPr>
            <w:t>Гарантия на работы: не менее 6 месяцев или не менее 10 000 км</w:t>
          </w:r>
          <w:proofErr w:type="gramStart"/>
          <w:r w:rsidRPr="008E13DD">
            <w:rPr>
              <w:rFonts w:ascii="Times New Roman" w:hAnsi="Times New Roman" w:cs="Times New Roman"/>
              <w:bCs/>
            </w:rPr>
            <w:t>.</w:t>
          </w:r>
          <w:proofErr w:type="gramEnd"/>
          <w:r w:rsidRPr="008E13DD">
            <w:rPr>
              <w:rFonts w:ascii="Times New Roman" w:hAnsi="Times New Roman" w:cs="Times New Roman"/>
              <w:bCs/>
            </w:rPr>
            <w:t xml:space="preserve"> </w:t>
          </w:r>
          <w:proofErr w:type="gramStart"/>
          <w:r w:rsidRPr="008E13DD">
            <w:rPr>
              <w:rFonts w:ascii="Times New Roman" w:hAnsi="Times New Roman" w:cs="Times New Roman"/>
              <w:bCs/>
            </w:rPr>
            <w:t>п</w:t>
          </w:r>
          <w:proofErr w:type="gramEnd"/>
          <w:r w:rsidRPr="008E13DD">
            <w:rPr>
              <w:rFonts w:ascii="Times New Roman" w:hAnsi="Times New Roman" w:cs="Times New Roman"/>
              <w:bCs/>
            </w:rPr>
            <w:t xml:space="preserve">робега автомобиля, что наступит ранее, с момента </w:t>
          </w:r>
          <w:proofErr w:type="spellStart"/>
          <w:r w:rsidRPr="008E13DD">
            <w:rPr>
              <w:rFonts w:ascii="Times New Roman" w:hAnsi="Times New Roman" w:cs="Times New Roman"/>
              <w:bCs/>
            </w:rPr>
            <w:t>окнчания</w:t>
          </w:r>
          <w:proofErr w:type="spellEnd"/>
          <w:r w:rsidRPr="008E13DD">
            <w:rPr>
              <w:rFonts w:ascii="Times New Roman" w:hAnsi="Times New Roman" w:cs="Times New Roman"/>
              <w:bCs/>
            </w:rPr>
            <w:t xml:space="preserve"> работ.</w:t>
          </w:r>
        </w:p>
        <w:p w:rsidR="008E13DD" w:rsidRDefault="008E13DD" w:rsidP="008E13DD">
          <w:pPr>
            <w:spacing w:after="0" w:line="240" w:lineRule="auto"/>
            <w:jc w:val="both"/>
            <w:rPr>
              <w:rFonts w:ascii="Times New Roman" w:hAnsi="Times New Roman" w:cs="Times New Roman"/>
              <w:bCs/>
            </w:rPr>
          </w:pPr>
          <w:r w:rsidRPr="008E13DD">
            <w:rPr>
              <w:rFonts w:ascii="Times New Roman" w:hAnsi="Times New Roman" w:cs="Times New Roman"/>
              <w:bCs/>
            </w:rPr>
            <w:t xml:space="preserve">Гарантия на новые детали, узлы и агрегаты, установленные на транспортные средства взамен  вышедших из строя: </w:t>
          </w:r>
          <w:proofErr w:type="gramStart"/>
          <w:r w:rsidRPr="008E13DD">
            <w:rPr>
              <w:rFonts w:ascii="Times New Roman" w:hAnsi="Times New Roman" w:cs="Times New Roman"/>
              <w:bCs/>
            </w:rPr>
            <w:t>согласно</w:t>
          </w:r>
          <w:proofErr w:type="gramEnd"/>
          <w:r w:rsidRPr="008E13DD">
            <w:rPr>
              <w:rFonts w:ascii="Times New Roman" w:hAnsi="Times New Roman" w:cs="Times New Roman"/>
              <w:bCs/>
            </w:rPr>
            <w:t xml:space="preserve"> гарантийной политики заводов-изготовителей новых деталей.</w:t>
          </w:r>
        </w:p>
        <w:p w:rsidR="00333670" w:rsidRPr="00581071" w:rsidRDefault="00355A85" w:rsidP="00F25148">
          <w:pPr>
            <w:spacing w:after="0" w:line="240" w:lineRule="auto"/>
            <w:jc w:val="both"/>
            <w:rPr>
              <w:rFonts w:ascii="Times New Roman" w:hAnsi="Times New Roman" w:cs="Times New Roman"/>
              <w:b/>
            </w:rPr>
          </w:pP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p w:rsidR="00F25148" w:rsidRPr="00F25148" w:rsidRDefault="00F25148" w:rsidP="00F25148">
          <w:pPr>
            <w:spacing w:after="0" w:line="240" w:lineRule="auto"/>
            <w:jc w:val="both"/>
            <w:rPr>
              <w:rFonts w:ascii="Times New Roman" w:hAnsi="Times New Roman" w:cs="Times New Roman"/>
              <w:bCs/>
            </w:rPr>
          </w:pPr>
          <w:r w:rsidRPr="00F25148">
            <w:rPr>
              <w:rFonts w:ascii="Times New Roman" w:hAnsi="Times New Roman" w:cs="Times New Roman"/>
              <w:bCs/>
            </w:rPr>
            <w:t>Сборники норм времени на техническое обслуживание и ремонт легковых, грузовых автомобилей и автобусов (утвержденные Министерством транспорта РФ).</w:t>
          </w:r>
        </w:p>
        <w:p w:rsidR="00BE6EE5" w:rsidRPr="00382EC4" w:rsidRDefault="00F25148" w:rsidP="00F25148">
          <w:pPr>
            <w:spacing w:after="0" w:line="240" w:lineRule="auto"/>
            <w:jc w:val="both"/>
            <w:rPr>
              <w:rFonts w:ascii="Times New Roman" w:hAnsi="Times New Roman" w:cs="Times New Roman"/>
              <w:b/>
            </w:rPr>
          </w:pPr>
          <w:r w:rsidRPr="00F25148">
            <w:rPr>
              <w:rFonts w:ascii="Times New Roman" w:hAnsi="Times New Roman" w:cs="Times New Roman"/>
              <w:bCs/>
            </w:rPr>
            <w:t>Правила оказания услуг (выполнение работ) по техническому обслуживанию и ремонту автотранспортных средств, утвержденные Постановлением Правительства РФ от 11 апреля 2001 года №290. Технологические инструкции и руководства по эксплуатации заводов-изготовителей автотранспортных средств. Документы предприятия-изготовителя по порядку осуществления гарантийного обслуживания и взаимодействия исполнителя с предприятием-изготовителем.</w:t>
          </w:r>
        </w:p>
      </w:sdtContent>
    </w:sdt>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F25148" w:rsidRPr="00F25148" w:rsidRDefault="00F25148" w:rsidP="00F25148">
          <w:pPr>
            <w:spacing w:after="0" w:line="240" w:lineRule="auto"/>
            <w:jc w:val="both"/>
            <w:rPr>
              <w:rFonts w:ascii="Times New Roman" w:hAnsi="Times New Roman" w:cs="Times New Roman"/>
              <w:bCs/>
            </w:rPr>
          </w:pPr>
          <w:r w:rsidRPr="00F25148">
            <w:rPr>
              <w:rFonts w:ascii="Times New Roman" w:hAnsi="Times New Roman" w:cs="Times New Roman"/>
              <w:bCs/>
            </w:rPr>
            <w:t>Адрес места нахождения: 614990, Россия, г. Пермь, ул. Петропавловская, 54</w:t>
          </w:r>
        </w:p>
        <w:p w:rsidR="00F25148" w:rsidRPr="00F25148" w:rsidRDefault="00F25148" w:rsidP="00F25148">
          <w:pPr>
            <w:spacing w:after="0" w:line="240" w:lineRule="auto"/>
            <w:jc w:val="both"/>
            <w:rPr>
              <w:rFonts w:ascii="Times New Roman" w:hAnsi="Times New Roman" w:cs="Times New Roman"/>
              <w:bCs/>
            </w:rPr>
          </w:pPr>
          <w:r w:rsidRPr="00F25148">
            <w:rPr>
              <w:rFonts w:ascii="Times New Roman" w:hAnsi="Times New Roman" w:cs="Times New Roman"/>
              <w:bCs/>
            </w:rPr>
            <w:t>Почтовый адрес: 614990, Россия, г. Пермь, ул. Петропавловская, 54</w:t>
          </w:r>
        </w:p>
        <w:p w:rsidR="00BE6EE5" w:rsidRPr="00382EC4" w:rsidRDefault="00F25148" w:rsidP="00F25148">
          <w:pPr>
            <w:spacing w:after="0" w:line="240" w:lineRule="auto"/>
            <w:jc w:val="both"/>
            <w:rPr>
              <w:rFonts w:ascii="Times New Roman" w:hAnsi="Times New Roman" w:cs="Times New Roman"/>
              <w:b/>
            </w:rPr>
          </w:pPr>
          <w:r w:rsidRPr="00F25148">
            <w:rPr>
              <w:rFonts w:ascii="Times New Roman" w:hAnsi="Times New Roman" w:cs="Times New Roman"/>
              <w:bCs/>
            </w:rPr>
            <w:t>Кусайко Людмила Николаевна, тел.: (342) 2206 -232</w:t>
          </w: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26C60"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 Приложение № 1 – Форма для расчета цены за единицу услуги</w:t>
              </w:r>
            </w:p>
            <w:p w:rsidR="00D45A36" w:rsidRDefault="00D45A36" w:rsidP="00E62243">
              <w:pPr>
                <w:spacing w:after="0" w:line="240" w:lineRule="auto"/>
                <w:jc w:val="both"/>
                <w:rPr>
                  <w:rFonts w:ascii="Times New Roman" w:hAnsi="Times New Roman" w:cs="Times New Roman"/>
                  <w:bCs/>
                </w:rPr>
              </w:pPr>
              <w:r>
                <w:rPr>
                  <w:rFonts w:ascii="Times New Roman" w:hAnsi="Times New Roman" w:cs="Times New Roman"/>
                  <w:bCs/>
                </w:rPr>
                <w:t xml:space="preserve">- Приложение № 2 – Перечень </w:t>
              </w:r>
              <w:r w:rsidRPr="00D45A36">
                <w:rPr>
                  <w:rFonts w:ascii="Times New Roman" w:hAnsi="Times New Roman" w:cs="Times New Roman"/>
                  <w:bCs/>
                </w:rPr>
                <w:t>транспортных средств Заказчика</w:t>
              </w:r>
            </w:p>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355A85" w:rsidP="00E62243">
              <w:pPr>
                <w:spacing w:after="0" w:line="240" w:lineRule="auto"/>
                <w:jc w:val="both"/>
                <w:rPr>
                  <w:rFonts w:ascii="Times New Roman" w:hAnsi="Times New Roman" w:cs="Times New Roman"/>
                  <w:bCs/>
                </w:rPr>
              </w:pPr>
            </w:p>
          </w:sdtContent>
        </w:sdt>
      </w:sdtContent>
    </w:sdt>
    <w:p w:rsidR="00D4555E" w:rsidRDefault="00D4555E" w:rsidP="00DD1F35">
      <w:pPr>
        <w:spacing w:after="0" w:line="240" w:lineRule="auto"/>
        <w:ind w:left="360"/>
        <w:rPr>
          <w:rFonts w:ascii="Times New Roman" w:hAnsi="Times New Roman" w:cs="Times New Roman"/>
          <w:bCs/>
        </w:rPr>
        <w:sectPr w:rsidR="00D4555E" w:rsidSect="00F37B9D">
          <w:pgSz w:w="11906" w:h="16838"/>
          <w:pgMar w:top="567" w:right="567" w:bottom="567" w:left="1134" w:header="709" w:footer="709" w:gutter="0"/>
          <w:cols w:space="708"/>
          <w:docGrid w:linePitch="360"/>
        </w:sectPr>
      </w:pPr>
    </w:p>
    <w:p w:rsidR="00D4555E" w:rsidRPr="00382EC4" w:rsidRDefault="00D4555E" w:rsidP="00DD1F35">
      <w:pPr>
        <w:spacing w:after="0" w:line="240" w:lineRule="auto"/>
        <w:jc w:val="right"/>
        <w:rPr>
          <w:rFonts w:ascii="Times New Roman" w:hAnsi="Times New Roman" w:cs="Times New Roman"/>
        </w:rPr>
      </w:pPr>
      <w:r w:rsidRPr="00382EC4">
        <w:rPr>
          <w:rFonts w:ascii="Times New Roman" w:hAnsi="Times New Roman" w:cs="Times New Roman"/>
        </w:rPr>
        <w:t>Приложение № 1 к Техническому заданию</w:t>
      </w:r>
    </w:p>
    <w:p w:rsidR="00D4555E" w:rsidRPr="00382EC4" w:rsidRDefault="00D4555E" w:rsidP="00DD1F35">
      <w:pPr>
        <w:spacing w:after="0" w:line="240" w:lineRule="auto"/>
        <w:jc w:val="right"/>
        <w:rPr>
          <w:rFonts w:ascii="Times New Roman" w:hAnsi="Times New Roman" w:cs="Times New Roman"/>
        </w:rPr>
      </w:pPr>
    </w:p>
    <w:p w:rsidR="00D4555E" w:rsidRPr="00382EC4" w:rsidRDefault="00D4555E" w:rsidP="00DD1F35">
      <w:pPr>
        <w:spacing w:after="0" w:line="240" w:lineRule="auto"/>
        <w:jc w:val="right"/>
        <w:rPr>
          <w:rFonts w:ascii="Times New Roman" w:hAnsi="Times New Roman" w:cs="Times New Roman"/>
          <w:b/>
        </w:rPr>
      </w:pPr>
    </w:p>
    <w:p w:rsidR="00D4555E" w:rsidRPr="00382EC4" w:rsidRDefault="00D4555E" w:rsidP="00DD1F35">
      <w:pPr>
        <w:spacing w:after="0" w:line="240" w:lineRule="auto"/>
        <w:jc w:val="center"/>
        <w:rPr>
          <w:rFonts w:ascii="Times New Roman" w:hAnsi="Times New Roman" w:cs="Times New Roman"/>
          <w:b/>
          <w:bCs/>
        </w:rPr>
      </w:pPr>
      <w:r w:rsidRPr="00382EC4">
        <w:rPr>
          <w:rFonts w:ascii="Times New Roman" w:hAnsi="Times New Roman" w:cs="Times New Roman"/>
          <w:b/>
          <w:bCs/>
        </w:rPr>
        <w:t>Форма для расчета цены за единицу услуги</w:t>
      </w:r>
    </w:p>
    <w:p w:rsidR="000A5113" w:rsidRPr="00382EC4" w:rsidRDefault="000A5113" w:rsidP="00DD1F35">
      <w:pPr>
        <w:spacing w:after="0" w:line="240" w:lineRule="auto"/>
        <w:jc w:val="center"/>
        <w:rPr>
          <w:rFonts w:ascii="Times New Roman" w:hAnsi="Times New Roman" w:cs="Times New Roman"/>
          <w:bCs/>
          <w:color w:val="FF0000"/>
        </w:rPr>
      </w:pPr>
      <w:r w:rsidRPr="00382EC4">
        <w:rPr>
          <w:rFonts w:ascii="Times New Roman" w:hAnsi="Times New Roman" w:cs="Times New Roman"/>
          <w:bCs/>
          <w:color w:val="FF0000"/>
        </w:rPr>
        <w:t>ВНИМАНИЕ! УКАЗАННАЯ ФОРМА ЗАПОЛНЯЕТСЯ УЧАСТНИКОМ И ПРЕДОСТАВЛЯЕТСЯ В СОСТАВЕ ЗАЯВКИ В СЛУЧАЕ, ЕСЛИ «ЦЕНА ЗА ЕДИНИЦУ РАБОТЫ/УСЛУГИ» ЯВЛЯЕТСЯ КРИТЕРИЕМ ОЦЕНКИ (см. Информационную карту Документации о запросе предложений)</w:t>
      </w:r>
    </w:p>
    <w:p w:rsidR="00D4555E" w:rsidRPr="00382EC4" w:rsidRDefault="00D4555E"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center"/>
        <w:rPr>
          <w:rFonts w:ascii="Times New Roman" w:hAnsi="Times New Roman" w:cs="Times New Roman"/>
        </w:rPr>
      </w:pPr>
    </w:p>
    <w:sdt>
      <w:sdtPr>
        <w:rPr>
          <w:rFonts w:ascii="Times New Roman" w:hAnsi="Times New Roman" w:cs="Times New Roman"/>
          <w:bCs/>
        </w:rPr>
        <w:id w:val="947896447"/>
        <w:placeholder>
          <w:docPart w:val="C43803B47BD54D6F8D857ED2598A9A96"/>
        </w:placeholder>
      </w:sdtPr>
      <w:sdtEndPr>
        <w:rPr>
          <w:b/>
          <w:color w:val="FF0000"/>
        </w:rPr>
      </w:sdtEndPr>
      <w:sdtContent>
        <w:tbl>
          <w:tblPr>
            <w:tblStyle w:val="a7"/>
            <w:tblW w:w="0" w:type="auto"/>
            <w:tblLook w:val="04A0" w:firstRow="1" w:lastRow="0" w:firstColumn="1" w:lastColumn="0" w:noHBand="0" w:noVBand="1"/>
          </w:tblPr>
          <w:tblGrid>
            <w:gridCol w:w="545"/>
            <w:gridCol w:w="1716"/>
            <w:gridCol w:w="1294"/>
            <w:gridCol w:w="1819"/>
            <w:gridCol w:w="1819"/>
            <w:gridCol w:w="1614"/>
            <w:gridCol w:w="1614"/>
          </w:tblGrid>
          <w:tr w:rsidR="000A5113" w:rsidRPr="00382EC4" w:rsidTr="00264D36">
            <w:tc>
              <w:tcPr>
                <w:tcW w:w="545"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 xml:space="preserve">№ </w:t>
                </w:r>
                <w:proofErr w:type="gramStart"/>
                <w:r w:rsidRPr="00382EC4">
                  <w:rPr>
                    <w:rFonts w:ascii="Times New Roman" w:hAnsi="Times New Roman" w:cs="Times New Roman"/>
                  </w:rPr>
                  <w:t>п</w:t>
                </w:r>
                <w:proofErr w:type="gramEnd"/>
                <w:r w:rsidRPr="00382EC4">
                  <w:rPr>
                    <w:rFonts w:ascii="Times New Roman" w:hAnsi="Times New Roman" w:cs="Times New Roman"/>
                  </w:rPr>
                  <w:t>/п</w:t>
                </w:r>
              </w:p>
            </w:tc>
            <w:tc>
              <w:tcPr>
                <w:tcW w:w="1716"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Наименование вида услуги</w:t>
                </w:r>
              </w:p>
            </w:tc>
            <w:tc>
              <w:tcPr>
                <w:tcW w:w="129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Единица измерения</w:t>
                </w:r>
              </w:p>
            </w:tc>
            <w:tc>
              <w:tcPr>
                <w:tcW w:w="1819"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без НДС (руб.)</w:t>
                </w:r>
              </w:p>
            </w:tc>
            <w:tc>
              <w:tcPr>
                <w:tcW w:w="1819"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с НДС (руб.)</w:t>
                </w:r>
              </w:p>
            </w:tc>
            <w:tc>
              <w:tcPr>
                <w:tcW w:w="161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без НДС (руб.)</w:t>
                </w:r>
              </w:p>
            </w:tc>
            <w:tc>
              <w:tcPr>
                <w:tcW w:w="1614"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с НДС (руб.)</w:t>
                </w:r>
              </w:p>
            </w:tc>
          </w:tr>
          <w:tr w:rsidR="000A5113" w:rsidRPr="00382EC4" w:rsidTr="00264D36">
            <w:tc>
              <w:tcPr>
                <w:tcW w:w="545"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1</w:t>
                </w:r>
              </w:p>
            </w:tc>
            <w:tc>
              <w:tcPr>
                <w:tcW w:w="1716"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2</w:t>
                </w:r>
              </w:p>
            </w:tc>
            <w:tc>
              <w:tcPr>
                <w:tcW w:w="129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3</w:t>
                </w:r>
              </w:p>
            </w:tc>
            <w:tc>
              <w:tcPr>
                <w:tcW w:w="1819"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4</w:t>
                </w:r>
              </w:p>
            </w:tc>
            <w:tc>
              <w:tcPr>
                <w:tcW w:w="1819"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5</w:t>
                </w:r>
              </w:p>
            </w:tc>
            <w:tc>
              <w:tcPr>
                <w:tcW w:w="161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6</w:t>
                </w:r>
              </w:p>
            </w:tc>
            <w:tc>
              <w:tcPr>
                <w:tcW w:w="1614"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7</w:t>
                </w:r>
              </w:p>
            </w:tc>
          </w:tr>
          <w:tr w:rsidR="00E45D1A" w:rsidRPr="00382EC4" w:rsidTr="00264D36">
            <w:tc>
              <w:tcPr>
                <w:tcW w:w="545" w:type="dxa"/>
              </w:tcPr>
              <w:p w:rsidR="00E45D1A" w:rsidRPr="00382EC4" w:rsidRDefault="003765D9" w:rsidP="00DD1F35">
                <w:pPr>
                  <w:jc w:val="center"/>
                  <w:rPr>
                    <w:rFonts w:ascii="Times New Roman" w:hAnsi="Times New Roman" w:cs="Times New Roman"/>
                  </w:rPr>
                </w:pPr>
                <w:r>
                  <w:rPr>
                    <w:rFonts w:ascii="Times New Roman" w:hAnsi="Times New Roman" w:cs="Times New Roman"/>
                  </w:rPr>
                  <w:t>1</w:t>
                </w:r>
              </w:p>
            </w:tc>
            <w:tc>
              <w:tcPr>
                <w:tcW w:w="1716" w:type="dxa"/>
              </w:tcPr>
              <w:p w:rsidR="00E45D1A" w:rsidRPr="00382EC4" w:rsidRDefault="00D45A36" w:rsidP="00DD1F35">
                <w:pPr>
                  <w:jc w:val="center"/>
                  <w:rPr>
                    <w:rFonts w:ascii="Times New Roman" w:hAnsi="Times New Roman" w:cs="Times New Roman"/>
                  </w:rPr>
                </w:pPr>
                <w:r>
                  <w:rPr>
                    <w:rFonts w:ascii="Times New Roman" w:hAnsi="Times New Roman" w:cs="Times New Roman"/>
                  </w:rPr>
                  <w:t>Техническое обслуживание и ремонт автотранспорта</w:t>
                </w:r>
              </w:p>
            </w:tc>
            <w:tc>
              <w:tcPr>
                <w:tcW w:w="1294" w:type="dxa"/>
              </w:tcPr>
              <w:p w:rsidR="00E45D1A" w:rsidRPr="00382EC4" w:rsidRDefault="00D45A36" w:rsidP="00DD1F35">
                <w:pPr>
                  <w:jc w:val="center"/>
                  <w:rPr>
                    <w:rFonts w:ascii="Times New Roman" w:hAnsi="Times New Roman" w:cs="Times New Roman"/>
                  </w:rPr>
                </w:pPr>
                <w:r>
                  <w:rPr>
                    <w:rFonts w:ascii="Times New Roman" w:hAnsi="Times New Roman" w:cs="Times New Roman"/>
                  </w:rPr>
                  <w:t>нормо-час</w:t>
                </w:r>
              </w:p>
            </w:tc>
            <w:tc>
              <w:tcPr>
                <w:tcW w:w="1819" w:type="dxa"/>
              </w:tcPr>
              <w:p w:rsidR="00D45A36" w:rsidRPr="00382EC4" w:rsidRDefault="003765D9" w:rsidP="00D45A36">
                <w:pPr>
                  <w:jc w:val="center"/>
                  <w:rPr>
                    <w:rFonts w:ascii="Times New Roman" w:hAnsi="Times New Roman" w:cs="Times New Roman"/>
                  </w:rPr>
                </w:pPr>
                <w:r>
                  <w:rPr>
                    <w:rFonts w:ascii="Times New Roman" w:hAnsi="Times New Roman" w:cs="Times New Roman"/>
                  </w:rPr>
                  <w:t>1 300</w:t>
                </w:r>
              </w:p>
            </w:tc>
            <w:tc>
              <w:tcPr>
                <w:tcW w:w="1819" w:type="dxa"/>
              </w:tcPr>
              <w:p w:rsidR="00E45D1A" w:rsidRPr="00382EC4" w:rsidRDefault="00990C3B" w:rsidP="00DD1F35">
                <w:pPr>
                  <w:jc w:val="center"/>
                  <w:rPr>
                    <w:rFonts w:ascii="Times New Roman" w:hAnsi="Times New Roman" w:cs="Times New Roman"/>
                  </w:rPr>
                </w:pPr>
                <w:r>
                  <w:rPr>
                    <w:rFonts w:ascii="Times New Roman" w:hAnsi="Times New Roman" w:cs="Times New Roman"/>
                  </w:rPr>
                  <w:t>1 534</w:t>
                </w:r>
              </w:p>
            </w:tc>
            <w:tc>
              <w:tcPr>
                <w:tcW w:w="1614" w:type="dxa"/>
              </w:tcPr>
              <w:p w:rsidR="00E45D1A" w:rsidRPr="00382EC4" w:rsidRDefault="00E45D1A" w:rsidP="00DD1F35">
                <w:pPr>
                  <w:jc w:val="center"/>
                  <w:rPr>
                    <w:rFonts w:ascii="Times New Roman" w:hAnsi="Times New Roman" w:cs="Times New Roman"/>
                  </w:rPr>
                </w:pPr>
              </w:p>
            </w:tc>
            <w:tc>
              <w:tcPr>
                <w:tcW w:w="1614" w:type="dxa"/>
              </w:tcPr>
              <w:p w:rsidR="00E45D1A" w:rsidRPr="00382EC4" w:rsidRDefault="00E45D1A"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545" w:type="dxa"/>
              </w:tcPr>
              <w:p w:rsidR="000A5113" w:rsidRPr="00382EC4" w:rsidRDefault="000A5113" w:rsidP="00DD1F35">
                <w:pPr>
                  <w:jc w:val="center"/>
                  <w:rPr>
                    <w:rFonts w:ascii="Times New Roman" w:hAnsi="Times New Roman" w:cs="Times New Roman"/>
                  </w:rPr>
                </w:pPr>
              </w:p>
            </w:tc>
            <w:tc>
              <w:tcPr>
                <w:tcW w:w="1716" w:type="dxa"/>
              </w:tcPr>
              <w:p w:rsidR="000A5113" w:rsidRPr="00382EC4" w:rsidRDefault="000A5113" w:rsidP="00DD1F35">
                <w:pPr>
                  <w:jc w:val="center"/>
                  <w:rPr>
                    <w:rFonts w:ascii="Times New Roman" w:hAnsi="Times New Roman" w:cs="Times New Roman"/>
                  </w:rPr>
                </w:pPr>
              </w:p>
            </w:tc>
            <w:tc>
              <w:tcPr>
                <w:tcW w:w="1294"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819"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r w:rsidR="000A5113" w:rsidRPr="00382EC4" w:rsidTr="00264D36">
            <w:tc>
              <w:tcPr>
                <w:tcW w:w="3555" w:type="dxa"/>
                <w:gridSpan w:val="3"/>
              </w:tcPr>
              <w:p w:rsidR="000A5113" w:rsidRPr="00382EC4" w:rsidRDefault="000A5113" w:rsidP="00DD1F35">
                <w:pPr>
                  <w:jc w:val="right"/>
                  <w:rPr>
                    <w:rFonts w:ascii="Times New Roman" w:hAnsi="Times New Roman" w:cs="Times New Roman"/>
                  </w:rPr>
                </w:pPr>
                <w:r w:rsidRPr="00382EC4">
                  <w:rPr>
                    <w:rFonts w:ascii="Times New Roman" w:hAnsi="Times New Roman" w:cs="Times New Roman"/>
                  </w:rPr>
                  <w:t>ИТОГО*</w:t>
                </w:r>
              </w:p>
            </w:tc>
            <w:tc>
              <w:tcPr>
                <w:tcW w:w="1819" w:type="dxa"/>
              </w:tcPr>
              <w:p w:rsidR="000A5113" w:rsidRPr="00382EC4" w:rsidRDefault="003765D9" w:rsidP="00DD1F35">
                <w:pPr>
                  <w:jc w:val="center"/>
                  <w:rPr>
                    <w:rFonts w:ascii="Times New Roman" w:hAnsi="Times New Roman" w:cs="Times New Roman"/>
                  </w:rPr>
                </w:pPr>
                <w:r>
                  <w:rPr>
                    <w:rFonts w:ascii="Times New Roman" w:hAnsi="Times New Roman" w:cs="Times New Roman"/>
                  </w:rPr>
                  <w:t>1 300</w:t>
                </w:r>
              </w:p>
            </w:tc>
            <w:tc>
              <w:tcPr>
                <w:tcW w:w="1819" w:type="dxa"/>
              </w:tcPr>
              <w:p w:rsidR="000A5113" w:rsidRPr="00382EC4" w:rsidRDefault="003765D9" w:rsidP="00DD1F35">
                <w:pPr>
                  <w:jc w:val="center"/>
                  <w:rPr>
                    <w:rFonts w:ascii="Times New Roman" w:hAnsi="Times New Roman" w:cs="Times New Roman"/>
                  </w:rPr>
                </w:pPr>
                <w:r>
                  <w:rPr>
                    <w:rFonts w:ascii="Times New Roman" w:hAnsi="Times New Roman" w:cs="Times New Roman"/>
                  </w:rPr>
                  <w:t>1 534</w:t>
                </w:r>
              </w:p>
            </w:tc>
            <w:tc>
              <w:tcPr>
                <w:tcW w:w="1614" w:type="dxa"/>
              </w:tcPr>
              <w:p w:rsidR="000A5113" w:rsidRPr="00382EC4" w:rsidRDefault="000A5113" w:rsidP="00DD1F35">
                <w:pPr>
                  <w:jc w:val="center"/>
                  <w:rPr>
                    <w:rFonts w:ascii="Times New Roman" w:hAnsi="Times New Roman" w:cs="Times New Roman"/>
                  </w:rPr>
                </w:pPr>
              </w:p>
            </w:tc>
            <w:tc>
              <w:tcPr>
                <w:tcW w:w="1614" w:type="dxa"/>
              </w:tcPr>
              <w:p w:rsidR="000A5113" w:rsidRPr="00382EC4" w:rsidRDefault="000A5113" w:rsidP="00DD1F35">
                <w:pPr>
                  <w:jc w:val="center"/>
                  <w:rPr>
                    <w:rFonts w:ascii="Times New Roman" w:hAnsi="Times New Roman" w:cs="Times New Roman"/>
                  </w:rPr>
                </w:pPr>
              </w:p>
            </w:tc>
          </w:tr>
        </w:tbl>
        <w:p w:rsidR="000A5113" w:rsidRPr="00382EC4" w:rsidRDefault="000A5113"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both"/>
            <w:rPr>
              <w:rFonts w:ascii="Times New Roman" w:hAnsi="Times New Roman" w:cs="Times New Roman"/>
            </w:rPr>
          </w:pPr>
          <w:r w:rsidRPr="00382EC4">
            <w:rPr>
              <w:rFonts w:ascii="Times New Roman" w:hAnsi="Times New Roman" w:cs="Times New Roman"/>
            </w:rPr>
            <w:t>*Расчет итоговой суммы осущест</w:t>
          </w:r>
          <w:r w:rsidR="003765D9">
            <w:rPr>
              <w:rFonts w:ascii="Times New Roman" w:hAnsi="Times New Roman" w:cs="Times New Roman"/>
            </w:rPr>
            <w:t>вляется по следующей формуле: = НМЦ 1</w:t>
          </w:r>
          <w:r w:rsidRPr="00382EC4">
            <w:rPr>
              <w:rFonts w:ascii="Times New Roman" w:hAnsi="Times New Roman" w:cs="Times New Roman"/>
            </w:rPr>
            <w:t>.</w:t>
          </w:r>
        </w:p>
        <w:p w:rsidR="008C5674" w:rsidRPr="00382EC4" w:rsidRDefault="008C5674" w:rsidP="00DD1F35">
          <w:pPr>
            <w:spacing w:after="0" w:line="240" w:lineRule="auto"/>
            <w:jc w:val="center"/>
            <w:rPr>
              <w:rFonts w:ascii="Times New Roman" w:hAnsi="Times New Roman" w:cs="Times New Roman"/>
            </w:rPr>
          </w:pPr>
        </w:p>
        <w:p w:rsidR="00DA00C4" w:rsidRPr="00382EC4" w:rsidRDefault="00355A85" w:rsidP="00DD1F35">
          <w:pPr>
            <w:spacing w:after="0" w:line="240" w:lineRule="auto"/>
            <w:jc w:val="center"/>
            <w:rPr>
              <w:rFonts w:ascii="Times New Roman" w:hAnsi="Times New Roman" w:cs="Times New Roman"/>
            </w:rPr>
          </w:pPr>
        </w:p>
      </w:sdtContent>
    </w:sdt>
    <w:p w:rsidR="00D4555E" w:rsidRPr="00382EC4" w:rsidRDefault="00D4555E" w:rsidP="00DD1F35">
      <w:pPr>
        <w:spacing w:after="0" w:line="240" w:lineRule="auto"/>
        <w:jc w:val="center"/>
        <w:rPr>
          <w:rFonts w:ascii="Times New Roman" w:hAnsi="Times New Roman" w:cs="Times New Roman"/>
        </w:rPr>
      </w:pPr>
    </w:p>
    <w:p w:rsid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Внимание!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Заказчик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 xml:space="preserve">толбцы 1, 2, 3, 4, 5 и формулу расчета итоговой суммы.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Участник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толбцы 6 и 7.</w:t>
      </w:r>
    </w:p>
    <w:p w:rsidR="00D4555E" w:rsidRPr="00382EC4" w:rsidRDefault="00D4555E" w:rsidP="00DD1F35">
      <w:pPr>
        <w:spacing w:after="0" w:line="240" w:lineRule="auto"/>
        <w:ind w:left="360"/>
        <w:rPr>
          <w:rFonts w:ascii="Times New Roman" w:hAnsi="Times New Roman" w:cs="Times New Roman"/>
          <w:bCs/>
        </w:rPr>
      </w:pPr>
    </w:p>
    <w:sectPr w:rsidR="00D4555E" w:rsidRPr="00382EC4"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D0NLDQrN06ZdoMxmR7mWzjLjYis=" w:salt="N7jyZngooOE0cwkQcF9uiA=="/>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244FE"/>
    <w:rsid w:val="00045062"/>
    <w:rsid w:val="0006004D"/>
    <w:rsid w:val="000600B4"/>
    <w:rsid w:val="00064D13"/>
    <w:rsid w:val="00072C90"/>
    <w:rsid w:val="000863C2"/>
    <w:rsid w:val="00093B84"/>
    <w:rsid w:val="00097963"/>
    <w:rsid w:val="000A5113"/>
    <w:rsid w:val="000B20E0"/>
    <w:rsid w:val="000C3D12"/>
    <w:rsid w:val="000C40E9"/>
    <w:rsid w:val="000E42AB"/>
    <w:rsid w:val="00101B0D"/>
    <w:rsid w:val="001202D9"/>
    <w:rsid w:val="00125A88"/>
    <w:rsid w:val="00127087"/>
    <w:rsid w:val="001270E3"/>
    <w:rsid w:val="00130F30"/>
    <w:rsid w:val="00141D50"/>
    <w:rsid w:val="00154130"/>
    <w:rsid w:val="00155926"/>
    <w:rsid w:val="00161013"/>
    <w:rsid w:val="00163B3A"/>
    <w:rsid w:val="00167582"/>
    <w:rsid w:val="0017669F"/>
    <w:rsid w:val="00185FE5"/>
    <w:rsid w:val="001A795C"/>
    <w:rsid w:val="001B02F3"/>
    <w:rsid w:val="001B6EDC"/>
    <w:rsid w:val="001C1DB0"/>
    <w:rsid w:val="001D0C39"/>
    <w:rsid w:val="001D457A"/>
    <w:rsid w:val="001D5F43"/>
    <w:rsid w:val="001D7929"/>
    <w:rsid w:val="001F0873"/>
    <w:rsid w:val="001F4770"/>
    <w:rsid w:val="001F6C01"/>
    <w:rsid w:val="0020052C"/>
    <w:rsid w:val="00205B89"/>
    <w:rsid w:val="00230BFA"/>
    <w:rsid w:val="002354C5"/>
    <w:rsid w:val="002452D5"/>
    <w:rsid w:val="0024775E"/>
    <w:rsid w:val="0025517E"/>
    <w:rsid w:val="00257536"/>
    <w:rsid w:val="00257D3D"/>
    <w:rsid w:val="002629FB"/>
    <w:rsid w:val="0027126B"/>
    <w:rsid w:val="00274A9C"/>
    <w:rsid w:val="00275B3B"/>
    <w:rsid w:val="00285456"/>
    <w:rsid w:val="00295D00"/>
    <w:rsid w:val="002A4452"/>
    <w:rsid w:val="002C62B2"/>
    <w:rsid w:val="002D0D0C"/>
    <w:rsid w:val="002D2BF2"/>
    <w:rsid w:val="002F05E2"/>
    <w:rsid w:val="003136D6"/>
    <w:rsid w:val="00317779"/>
    <w:rsid w:val="00333670"/>
    <w:rsid w:val="00355A85"/>
    <w:rsid w:val="00372A9B"/>
    <w:rsid w:val="003765D9"/>
    <w:rsid w:val="00382EC4"/>
    <w:rsid w:val="003B2964"/>
    <w:rsid w:val="003B7CC8"/>
    <w:rsid w:val="003C1DF3"/>
    <w:rsid w:val="003C1E9A"/>
    <w:rsid w:val="003F00CC"/>
    <w:rsid w:val="004239E2"/>
    <w:rsid w:val="00445332"/>
    <w:rsid w:val="00460364"/>
    <w:rsid w:val="00460FD0"/>
    <w:rsid w:val="00472EDD"/>
    <w:rsid w:val="00473833"/>
    <w:rsid w:val="00486AD5"/>
    <w:rsid w:val="00493BA9"/>
    <w:rsid w:val="004C30DC"/>
    <w:rsid w:val="004D031D"/>
    <w:rsid w:val="004D0DB8"/>
    <w:rsid w:val="004E7B46"/>
    <w:rsid w:val="004F2D2F"/>
    <w:rsid w:val="004F4D3D"/>
    <w:rsid w:val="005212A3"/>
    <w:rsid w:val="00524122"/>
    <w:rsid w:val="005257DA"/>
    <w:rsid w:val="00532C47"/>
    <w:rsid w:val="00533EE2"/>
    <w:rsid w:val="00535D72"/>
    <w:rsid w:val="00537E45"/>
    <w:rsid w:val="00552007"/>
    <w:rsid w:val="005803F1"/>
    <w:rsid w:val="00581071"/>
    <w:rsid w:val="005854E1"/>
    <w:rsid w:val="00594CAD"/>
    <w:rsid w:val="005A34D6"/>
    <w:rsid w:val="005B2F80"/>
    <w:rsid w:val="005C4F34"/>
    <w:rsid w:val="005E21C9"/>
    <w:rsid w:val="005F169B"/>
    <w:rsid w:val="005F5111"/>
    <w:rsid w:val="00601DD1"/>
    <w:rsid w:val="0060334F"/>
    <w:rsid w:val="00642F87"/>
    <w:rsid w:val="006633A3"/>
    <w:rsid w:val="006A62E3"/>
    <w:rsid w:val="006B63AE"/>
    <w:rsid w:val="006B6F4A"/>
    <w:rsid w:val="006C79EC"/>
    <w:rsid w:val="006D1D83"/>
    <w:rsid w:val="006D5ABD"/>
    <w:rsid w:val="006F6F0C"/>
    <w:rsid w:val="00700A6C"/>
    <w:rsid w:val="0070487E"/>
    <w:rsid w:val="0071491E"/>
    <w:rsid w:val="00714D0A"/>
    <w:rsid w:val="00725F6D"/>
    <w:rsid w:val="00726CE7"/>
    <w:rsid w:val="00732995"/>
    <w:rsid w:val="00743504"/>
    <w:rsid w:val="00753B58"/>
    <w:rsid w:val="00757F7B"/>
    <w:rsid w:val="00771AB9"/>
    <w:rsid w:val="00787F51"/>
    <w:rsid w:val="00790DB0"/>
    <w:rsid w:val="007928CC"/>
    <w:rsid w:val="00793FDA"/>
    <w:rsid w:val="007B73C0"/>
    <w:rsid w:val="007C0679"/>
    <w:rsid w:val="007C6A26"/>
    <w:rsid w:val="007D4547"/>
    <w:rsid w:val="007D7450"/>
    <w:rsid w:val="007F24A9"/>
    <w:rsid w:val="00800DCE"/>
    <w:rsid w:val="008015EE"/>
    <w:rsid w:val="00830F0B"/>
    <w:rsid w:val="008644FD"/>
    <w:rsid w:val="00871E8E"/>
    <w:rsid w:val="00884D48"/>
    <w:rsid w:val="00894288"/>
    <w:rsid w:val="008B5F89"/>
    <w:rsid w:val="008B61FB"/>
    <w:rsid w:val="008C4F8E"/>
    <w:rsid w:val="008C5674"/>
    <w:rsid w:val="008D07D0"/>
    <w:rsid w:val="008D0F18"/>
    <w:rsid w:val="008D0F97"/>
    <w:rsid w:val="008E13DD"/>
    <w:rsid w:val="008E26F8"/>
    <w:rsid w:val="008E4FA1"/>
    <w:rsid w:val="008F3D90"/>
    <w:rsid w:val="00916F92"/>
    <w:rsid w:val="009177FE"/>
    <w:rsid w:val="00945103"/>
    <w:rsid w:val="0094610B"/>
    <w:rsid w:val="00961537"/>
    <w:rsid w:val="009634EF"/>
    <w:rsid w:val="00967E6B"/>
    <w:rsid w:val="009763F6"/>
    <w:rsid w:val="009814D0"/>
    <w:rsid w:val="00982D99"/>
    <w:rsid w:val="00990C3B"/>
    <w:rsid w:val="009A143C"/>
    <w:rsid w:val="009A458E"/>
    <w:rsid w:val="009B3576"/>
    <w:rsid w:val="009C234A"/>
    <w:rsid w:val="009C2C1D"/>
    <w:rsid w:val="009D2393"/>
    <w:rsid w:val="00A04134"/>
    <w:rsid w:val="00A04FE5"/>
    <w:rsid w:val="00A0630B"/>
    <w:rsid w:val="00A301AA"/>
    <w:rsid w:val="00A36552"/>
    <w:rsid w:val="00A451D5"/>
    <w:rsid w:val="00A512E8"/>
    <w:rsid w:val="00A74CD7"/>
    <w:rsid w:val="00A7734F"/>
    <w:rsid w:val="00A804DA"/>
    <w:rsid w:val="00A827FE"/>
    <w:rsid w:val="00A94CC6"/>
    <w:rsid w:val="00AA14A2"/>
    <w:rsid w:val="00AB0982"/>
    <w:rsid w:val="00AC1E12"/>
    <w:rsid w:val="00AD2528"/>
    <w:rsid w:val="00AD3E4B"/>
    <w:rsid w:val="00AE2B27"/>
    <w:rsid w:val="00B011BF"/>
    <w:rsid w:val="00B02282"/>
    <w:rsid w:val="00B14BFB"/>
    <w:rsid w:val="00B21869"/>
    <w:rsid w:val="00B23505"/>
    <w:rsid w:val="00B26C60"/>
    <w:rsid w:val="00B373EC"/>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45A36"/>
    <w:rsid w:val="00D564C6"/>
    <w:rsid w:val="00D70006"/>
    <w:rsid w:val="00D7163A"/>
    <w:rsid w:val="00D74FED"/>
    <w:rsid w:val="00D753D6"/>
    <w:rsid w:val="00D80419"/>
    <w:rsid w:val="00D961B6"/>
    <w:rsid w:val="00DA00C4"/>
    <w:rsid w:val="00DA636B"/>
    <w:rsid w:val="00DA6803"/>
    <w:rsid w:val="00DB644B"/>
    <w:rsid w:val="00DC2ADF"/>
    <w:rsid w:val="00DD1F35"/>
    <w:rsid w:val="00DD2706"/>
    <w:rsid w:val="00DD48D8"/>
    <w:rsid w:val="00E058CF"/>
    <w:rsid w:val="00E06323"/>
    <w:rsid w:val="00E13E6D"/>
    <w:rsid w:val="00E14A2B"/>
    <w:rsid w:val="00E17FF6"/>
    <w:rsid w:val="00E25067"/>
    <w:rsid w:val="00E34A6C"/>
    <w:rsid w:val="00E45D1A"/>
    <w:rsid w:val="00E5585F"/>
    <w:rsid w:val="00E62243"/>
    <w:rsid w:val="00E62F3E"/>
    <w:rsid w:val="00E74689"/>
    <w:rsid w:val="00E77149"/>
    <w:rsid w:val="00E77A29"/>
    <w:rsid w:val="00E83AD7"/>
    <w:rsid w:val="00E97BE7"/>
    <w:rsid w:val="00EB1430"/>
    <w:rsid w:val="00EC102A"/>
    <w:rsid w:val="00EC5C22"/>
    <w:rsid w:val="00ED15CD"/>
    <w:rsid w:val="00ED5AF8"/>
    <w:rsid w:val="00EE2E68"/>
    <w:rsid w:val="00EF08BF"/>
    <w:rsid w:val="00F017D9"/>
    <w:rsid w:val="00F04176"/>
    <w:rsid w:val="00F14175"/>
    <w:rsid w:val="00F22678"/>
    <w:rsid w:val="00F2431C"/>
    <w:rsid w:val="00F25148"/>
    <w:rsid w:val="00F257D7"/>
    <w:rsid w:val="00F34A89"/>
    <w:rsid w:val="00F370A9"/>
    <w:rsid w:val="00F37B9D"/>
    <w:rsid w:val="00F50A4C"/>
    <w:rsid w:val="00FA753B"/>
    <w:rsid w:val="00FB7510"/>
    <w:rsid w:val="00FC3EC8"/>
    <w:rsid w:val="00FC5595"/>
    <w:rsid w:val="00FC591B"/>
    <w:rsid w:val="00FD181C"/>
    <w:rsid w:val="00FD7155"/>
    <w:rsid w:val="00FE42DA"/>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43803B47BD54D6F8D857ED2598A9A96"/>
        <w:category>
          <w:name w:val="Общие"/>
          <w:gallery w:val="placeholder"/>
        </w:category>
        <w:types>
          <w:type w:val="bbPlcHdr"/>
        </w:types>
        <w:behaviors>
          <w:behavior w:val="content"/>
        </w:behaviors>
        <w:guid w:val="{315A9E7E-B95E-474D-BC9B-A8BCAB05B7EF}"/>
      </w:docPartPr>
      <w:docPartBody>
        <w:p w:rsidR="0012039E" w:rsidRDefault="009C3700" w:rsidP="009C3700">
          <w:pPr>
            <w:pStyle w:val="C43803B47BD54D6F8D857ED2598A9A9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927AE"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927AE" w:rsidRDefault="00374D88" w:rsidP="00374D88">
          <w:pPr>
            <w:pStyle w:val="D5D79E53B37B483AA628410475F4EE88"/>
          </w:pPr>
          <w:r w:rsidRPr="00C569A5">
            <w:rPr>
              <w:rStyle w:val="a3"/>
            </w:rPr>
            <w:t>Место для ввода текста.</w:t>
          </w:r>
        </w:p>
      </w:docPartBody>
    </w:docPart>
    <w:docPart>
      <w:docPartPr>
        <w:name w:val="1AC1AE50C52A4D67BC4F2B8CF23C8BC0"/>
        <w:category>
          <w:name w:val="Общие"/>
          <w:gallery w:val="placeholder"/>
        </w:category>
        <w:types>
          <w:type w:val="bbPlcHdr"/>
        </w:types>
        <w:behaviors>
          <w:behavior w:val="content"/>
        </w:behaviors>
        <w:guid w:val="{E6146FCC-2E0F-4FE2-AFA3-4F5441F04364}"/>
      </w:docPartPr>
      <w:docPartBody>
        <w:p w:rsidR="009F2113" w:rsidRDefault="003927AE" w:rsidP="003927AE">
          <w:pPr>
            <w:pStyle w:val="1AC1AE50C52A4D67BC4F2B8CF23C8BC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0E0DB1"/>
    <w:rsid w:val="00106AAC"/>
    <w:rsid w:val="0012039E"/>
    <w:rsid w:val="001956AD"/>
    <w:rsid w:val="001D25E7"/>
    <w:rsid w:val="002B4438"/>
    <w:rsid w:val="002C5176"/>
    <w:rsid w:val="00321995"/>
    <w:rsid w:val="0033661E"/>
    <w:rsid w:val="00360684"/>
    <w:rsid w:val="00374D88"/>
    <w:rsid w:val="003927AE"/>
    <w:rsid w:val="003A099F"/>
    <w:rsid w:val="003C0017"/>
    <w:rsid w:val="003D325D"/>
    <w:rsid w:val="003D6EAE"/>
    <w:rsid w:val="004242D2"/>
    <w:rsid w:val="00474CA5"/>
    <w:rsid w:val="004A07FF"/>
    <w:rsid w:val="004E4C0E"/>
    <w:rsid w:val="00517C23"/>
    <w:rsid w:val="0053082A"/>
    <w:rsid w:val="00572CE8"/>
    <w:rsid w:val="005C6E6B"/>
    <w:rsid w:val="00606BEF"/>
    <w:rsid w:val="006A4AA5"/>
    <w:rsid w:val="007544D2"/>
    <w:rsid w:val="00772A53"/>
    <w:rsid w:val="008457B8"/>
    <w:rsid w:val="00873910"/>
    <w:rsid w:val="008A570F"/>
    <w:rsid w:val="008C1F03"/>
    <w:rsid w:val="009050C5"/>
    <w:rsid w:val="00940523"/>
    <w:rsid w:val="0096588F"/>
    <w:rsid w:val="009C3700"/>
    <w:rsid w:val="009F2113"/>
    <w:rsid w:val="00A1470C"/>
    <w:rsid w:val="00A61615"/>
    <w:rsid w:val="00AB79AA"/>
    <w:rsid w:val="00BD2E48"/>
    <w:rsid w:val="00BD4351"/>
    <w:rsid w:val="00C112B6"/>
    <w:rsid w:val="00CE075B"/>
    <w:rsid w:val="00CE5562"/>
    <w:rsid w:val="00D74679"/>
    <w:rsid w:val="00D77441"/>
    <w:rsid w:val="00DF468A"/>
    <w:rsid w:val="00E812E3"/>
    <w:rsid w:val="00EA5D4D"/>
    <w:rsid w:val="00F012DC"/>
    <w:rsid w:val="00F91883"/>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7441"/>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649240802F1744F5A531DB73811FEB94">
    <w:name w:val="649240802F1744F5A531DB73811FEB94"/>
    <w:rsid w:val="00D774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7441"/>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649240802F1744F5A531DB73811FEB94">
    <w:name w:val="649240802F1744F5A531DB73811FEB94"/>
    <w:rsid w:val="00D77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46FB-4FF1-4908-9D63-4CDA6C08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Николаевна Кармаликова</dc:creator>
  <cp:lastModifiedBy>Кусайко Людмила Николаевна</cp:lastModifiedBy>
  <cp:revision>27</cp:revision>
  <dcterms:created xsi:type="dcterms:W3CDTF">2016-11-11T06:36:00Z</dcterms:created>
  <dcterms:modified xsi:type="dcterms:W3CDTF">2016-11-25T09:58:00Z</dcterms:modified>
</cp:coreProperties>
</file>